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E7" w:rsidRDefault="00881876" w:rsidP="00360AB6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2C2B2B"/>
          <w:lang w:eastAsia="ru-RU"/>
        </w:rPr>
      </w:pPr>
      <w:r>
        <w:rPr>
          <w:rFonts w:ascii="Tahoma" w:eastAsia="Times New Roman" w:hAnsi="Tahoma" w:cs="Tahoma"/>
          <w:b/>
          <w:bCs/>
          <w:color w:val="2C2B2B"/>
          <w:lang w:eastAsia="ru-RU"/>
        </w:rPr>
        <w:t xml:space="preserve">ПОЛОЖЕНИЕ О </w:t>
      </w:r>
      <w:r w:rsidR="009E6647" w:rsidRPr="004F2915">
        <w:rPr>
          <w:rFonts w:ascii="Tahoma" w:eastAsia="Times New Roman" w:hAnsi="Tahoma" w:cs="Tahoma"/>
          <w:b/>
          <w:bCs/>
          <w:color w:val="2C2B2B"/>
          <w:lang w:eastAsia="ru-RU"/>
        </w:rPr>
        <w:t>ПРОГРАММ</w:t>
      </w:r>
      <w:r>
        <w:rPr>
          <w:rFonts w:ascii="Tahoma" w:eastAsia="Times New Roman" w:hAnsi="Tahoma" w:cs="Tahoma"/>
          <w:b/>
          <w:bCs/>
          <w:color w:val="2C2B2B"/>
          <w:lang w:eastAsia="ru-RU"/>
        </w:rPr>
        <w:t>Е</w:t>
      </w:r>
      <w:r w:rsidR="009E6647" w:rsidRPr="004F2915">
        <w:rPr>
          <w:rFonts w:ascii="Tahoma" w:eastAsia="Times New Roman" w:hAnsi="Tahoma" w:cs="Tahoma"/>
          <w:b/>
          <w:bCs/>
          <w:color w:val="2C2B2B"/>
          <w:lang w:eastAsia="ru-RU"/>
        </w:rPr>
        <w:t xml:space="preserve"> ОБРАЗОВАТЕЛЬНЫХ ГРАНТОВ </w:t>
      </w:r>
    </w:p>
    <w:p w:rsidR="009E6647" w:rsidRDefault="009E6647" w:rsidP="00360AB6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2C2B2B"/>
          <w:lang w:eastAsia="ru-RU"/>
        </w:rPr>
      </w:pPr>
      <w:r w:rsidRPr="004F2915">
        <w:rPr>
          <w:rFonts w:ascii="Tahoma" w:eastAsia="Times New Roman" w:hAnsi="Tahoma" w:cs="Tahoma"/>
          <w:b/>
          <w:bCs/>
          <w:color w:val="2C2B2B"/>
          <w:lang w:eastAsia="ru-RU"/>
        </w:rPr>
        <w:t xml:space="preserve">ФОНДА ЕРЖАНА ТАТИШЕВА </w:t>
      </w:r>
      <w:r w:rsidR="002E6E09" w:rsidRPr="004F2915">
        <w:rPr>
          <w:rFonts w:ascii="Tahoma" w:eastAsia="Times New Roman" w:hAnsi="Tahoma" w:cs="Tahoma"/>
          <w:b/>
          <w:bCs/>
          <w:color w:val="2C2B2B"/>
          <w:lang w:eastAsia="ru-RU"/>
        </w:rPr>
        <w:t>«БЕС Т</w:t>
      </w:r>
      <w:r w:rsidR="002E6E09" w:rsidRPr="004F2915">
        <w:rPr>
          <w:rFonts w:ascii="Tahoma" w:eastAsia="Times New Roman" w:hAnsi="Tahoma" w:cs="Tahoma"/>
          <w:b/>
          <w:bCs/>
          <w:color w:val="2C2B2B"/>
          <w:lang w:val="en-US" w:eastAsia="ru-RU"/>
        </w:rPr>
        <w:t>I</w:t>
      </w:r>
      <w:r w:rsidR="002E6E09" w:rsidRPr="004F2915">
        <w:rPr>
          <w:rFonts w:ascii="Tahoma" w:eastAsia="Times New Roman" w:hAnsi="Tahoma" w:cs="Tahoma"/>
          <w:b/>
          <w:bCs/>
          <w:color w:val="2C2B2B"/>
          <w:lang w:eastAsia="ru-RU"/>
        </w:rPr>
        <w:t>РЕК»</w:t>
      </w:r>
    </w:p>
    <w:p w:rsidR="00A61927" w:rsidRDefault="00A6192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bCs/>
          <w:color w:val="2C2B2B"/>
          <w:lang w:eastAsia="ru-RU"/>
        </w:rPr>
      </w:pPr>
      <w:bookmarkStart w:id="0" w:name="a1"/>
      <w:bookmarkEnd w:id="0"/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b/>
          <w:bCs/>
          <w:color w:val="2C2B2B"/>
          <w:lang w:eastAsia="ru-RU"/>
        </w:rPr>
        <w:t>ВВЕДЕНИЕ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Цель программы – выявление и поддержка лучших студентов, обладающих ярко выраженными способностями к лидерству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 xml:space="preserve"> и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стремлением к 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>предпринимательской деятельности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. 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Для участия в программе приглашаются выпускники школ и колледжей, из малообеспеченных семей и выпускники детских домов, желающие получить образование в сфере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 xml:space="preserve"> предпринимательства и</w:t>
      </w:r>
      <w:r w:rsidR="002E52A3">
        <w:rPr>
          <w:rFonts w:ascii="Tahoma" w:eastAsia="Times New Roman" w:hAnsi="Tahoma" w:cs="Tahoma"/>
          <w:color w:val="2C2B2B"/>
          <w:lang w:eastAsia="ru-RU"/>
        </w:rPr>
        <w:t xml:space="preserve"> в будущем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 xml:space="preserve"> открыть свой бизнес</w:t>
      </w:r>
      <w:r w:rsidRPr="004F2915">
        <w:rPr>
          <w:rFonts w:ascii="Tahoma" w:eastAsia="Times New Roman" w:hAnsi="Tahoma" w:cs="Tahoma"/>
          <w:color w:val="2C2B2B"/>
          <w:lang w:eastAsia="ru-RU"/>
        </w:rPr>
        <w:t>.</w:t>
      </w:r>
    </w:p>
    <w:p w:rsidR="002E6E09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 xml:space="preserve">Образовательные гранты Фонда Ержана Татишева присуждаются по результатам конкурсных отборов, которые основываются, в первую очередь, на </w:t>
      </w:r>
      <w:r w:rsidR="004924A0">
        <w:rPr>
          <w:rFonts w:ascii="Tahoma" w:eastAsia="Times New Roman" w:hAnsi="Tahoma" w:cs="Tahoma"/>
          <w:color w:val="2C2B2B"/>
          <w:lang w:eastAsia="ru-RU"/>
        </w:rPr>
        <w:t xml:space="preserve">стремлении к предпринимательству, </w:t>
      </w:r>
      <w:r w:rsidRPr="004F2915">
        <w:rPr>
          <w:rFonts w:ascii="Tahoma" w:eastAsia="Times New Roman" w:hAnsi="Tahoma" w:cs="Tahoma"/>
          <w:color w:val="2C2B2B"/>
          <w:lang w:eastAsia="ru-RU"/>
        </w:rPr>
        <w:t>лидерских качествах претендента, его академических знаниях и успехах, а также личностных персональных характеристиках.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Pr="004F2915">
        <w:rPr>
          <w:rFonts w:ascii="Tahoma" w:eastAsia="Times New Roman" w:hAnsi="Tahoma" w:cs="Tahoma"/>
          <w:color w:val="2C2B2B"/>
          <w:lang w:eastAsia="ru-RU"/>
        </w:rPr>
        <w:t>Образовательный грант выделяется Фондом на весь период обучения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>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bookmarkStart w:id="1" w:name="a2"/>
      <w:bookmarkEnd w:id="1"/>
      <w:r w:rsidRPr="004F2915">
        <w:rPr>
          <w:rFonts w:ascii="Tahoma" w:eastAsia="Times New Roman" w:hAnsi="Tahoma" w:cs="Tahoma"/>
          <w:b/>
          <w:bCs/>
          <w:color w:val="2C2B2B"/>
          <w:lang w:eastAsia="ru-RU"/>
        </w:rPr>
        <w:t>ОБЩИЕ ПОЛОЖЕНИЯ</w:t>
      </w:r>
    </w:p>
    <w:p w:rsidR="00F0238C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 xml:space="preserve">Образовательные гранты общественного фонда «Фонд «Ержан» имени Е. Татишева» (далее Фонд) учреждены для получения степени бакалавра в </w:t>
      </w:r>
      <w:r w:rsidR="00F0238C">
        <w:rPr>
          <w:rFonts w:ascii="Tahoma" w:eastAsia="Times New Roman" w:hAnsi="Tahoma" w:cs="Tahoma"/>
          <w:color w:val="2C2B2B"/>
          <w:lang w:eastAsia="ru-RU"/>
        </w:rPr>
        <w:t>следующих университетах:</w:t>
      </w:r>
    </w:p>
    <w:p w:rsidR="00F0238C" w:rsidRPr="00F0238C" w:rsidRDefault="009E6647" w:rsidP="00F0238C">
      <w:pPr>
        <w:pStyle w:val="a7"/>
        <w:numPr>
          <w:ilvl w:val="0"/>
          <w:numId w:val="11"/>
        </w:numPr>
        <w:shd w:val="clear" w:color="auto" w:fill="FFFFFF"/>
        <w:spacing w:before="240" w:after="240" w:line="240" w:lineRule="auto"/>
        <w:ind w:left="284" w:hanging="284"/>
        <w:jc w:val="both"/>
        <w:rPr>
          <w:rFonts w:ascii="Tahoma" w:eastAsia="Times New Roman" w:hAnsi="Tahoma" w:cs="Tahoma"/>
          <w:color w:val="2C2B2B"/>
          <w:lang w:eastAsia="ru-RU"/>
        </w:rPr>
      </w:pPr>
      <w:r w:rsidRPr="00F0238C">
        <w:rPr>
          <w:rFonts w:ascii="Tahoma" w:eastAsia="Times New Roman" w:hAnsi="Tahoma" w:cs="Tahoma"/>
          <w:color w:val="2C2B2B"/>
          <w:lang w:eastAsia="ru-RU"/>
        </w:rPr>
        <w:t>Алматы Менеджмент Университет</w:t>
      </w:r>
      <w:r w:rsidR="00B10E29" w:rsidRPr="00F0238C">
        <w:rPr>
          <w:rFonts w:ascii="Tahoma" w:eastAsia="Times New Roman" w:hAnsi="Tahoma" w:cs="Tahoma"/>
          <w:color w:val="2C2B2B"/>
          <w:lang w:eastAsia="ru-RU"/>
        </w:rPr>
        <w:t>е</w:t>
      </w:r>
      <w:r w:rsidRPr="00F0238C">
        <w:rPr>
          <w:rFonts w:ascii="Tahoma" w:eastAsia="Times New Roman" w:hAnsi="Tahoma" w:cs="Tahoma"/>
          <w:color w:val="2C2B2B"/>
          <w:lang w:eastAsia="ru-RU"/>
        </w:rPr>
        <w:t xml:space="preserve"> (</w:t>
      </w:r>
      <w:proofErr w:type="spellStart"/>
      <w:r w:rsidR="00FB6C0B" w:rsidRPr="00F0238C">
        <w:rPr>
          <w:rFonts w:ascii="Tahoma" w:eastAsia="Times New Roman" w:hAnsi="Tahoma" w:cs="Tahoma"/>
          <w:color w:val="2C2B2B"/>
          <w:lang w:eastAsia="ru-RU"/>
        </w:rPr>
        <w:t>АлмаУ</w:t>
      </w:r>
      <w:proofErr w:type="spellEnd"/>
      <w:r w:rsidR="002E6E09" w:rsidRPr="00F0238C">
        <w:rPr>
          <w:rFonts w:ascii="Tahoma" w:eastAsia="Times New Roman" w:hAnsi="Tahoma" w:cs="Tahoma"/>
          <w:color w:val="2C2B2B"/>
          <w:lang w:eastAsia="ru-RU"/>
        </w:rPr>
        <w:t>)</w:t>
      </w:r>
      <w:r w:rsidR="00B10E29" w:rsidRPr="00F0238C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="00F0238C" w:rsidRPr="00F0238C">
        <w:rPr>
          <w:rFonts w:ascii="Tahoma" w:eastAsia="Times New Roman" w:hAnsi="Tahoma" w:cs="Tahoma"/>
          <w:color w:val="2C2B2B"/>
          <w:lang w:eastAsia="ru-RU"/>
        </w:rPr>
        <w:t>по специальностям «менеджмент» или «маркетинг»</w:t>
      </w:r>
    </w:p>
    <w:p w:rsidR="00F0238C" w:rsidRDefault="00F0238C" w:rsidP="00F0238C">
      <w:pPr>
        <w:pStyle w:val="a7"/>
        <w:shd w:val="clear" w:color="auto" w:fill="FFFFFF"/>
        <w:spacing w:before="240" w:after="240" w:line="240" w:lineRule="auto"/>
        <w:ind w:left="284" w:hanging="284"/>
        <w:jc w:val="both"/>
        <w:rPr>
          <w:rFonts w:ascii="Tahoma" w:eastAsia="Times New Roman" w:hAnsi="Tahoma" w:cs="Tahoma"/>
          <w:color w:val="2C2B2B"/>
          <w:lang w:eastAsia="ru-RU"/>
        </w:rPr>
      </w:pPr>
    </w:p>
    <w:p w:rsidR="00F0238C" w:rsidRDefault="00B10E29" w:rsidP="00F0238C">
      <w:pPr>
        <w:pStyle w:val="a7"/>
        <w:numPr>
          <w:ilvl w:val="0"/>
          <w:numId w:val="11"/>
        </w:numPr>
        <w:shd w:val="clear" w:color="auto" w:fill="FFFFFF"/>
        <w:spacing w:before="240" w:after="240" w:line="240" w:lineRule="auto"/>
        <w:ind w:left="284" w:hanging="284"/>
        <w:jc w:val="both"/>
        <w:rPr>
          <w:rFonts w:ascii="Tahoma" w:eastAsia="Times New Roman" w:hAnsi="Tahoma" w:cs="Tahoma"/>
          <w:color w:val="2C2B2B"/>
          <w:lang w:eastAsia="ru-RU"/>
        </w:rPr>
      </w:pPr>
      <w:r w:rsidRPr="00F0238C">
        <w:rPr>
          <w:rFonts w:ascii="Tahoma" w:eastAsia="Times New Roman" w:hAnsi="Tahoma" w:cs="Tahoma"/>
          <w:color w:val="2C2B2B"/>
          <w:lang w:eastAsia="ru-RU"/>
        </w:rPr>
        <w:t>Университете КИМЭП</w:t>
      </w:r>
      <w:r w:rsidR="00FB6C0B" w:rsidRPr="00F0238C">
        <w:rPr>
          <w:rFonts w:ascii="Tahoma" w:eastAsia="Times New Roman" w:hAnsi="Tahoma" w:cs="Tahoma"/>
          <w:color w:val="2C2B2B"/>
          <w:lang w:eastAsia="ru-RU"/>
        </w:rPr>
        <w:t xml:space="preserve"> (КИМЭП)</w:t>
      </w:r>
      <w:r w:rsidR="00F0238C" w:rsidRPr="00F0238C">
        <w:rPr>
          <w:rFonts w:ascii="Tahoma" w:eastAsia="Times New Roman" w:hAnsi="Tahoma" w:cs="Tahoma"/>
          <w:color w:val="2C2B2B"/>
          <w:lang w:eastAsia="ru-RU"/>
        </w:rPr>
        <w:t xml:space="preserve"> по специальности «менеджмент»</w:t>
      </w:r>
    </w:p>
    <w:p w:rsidR="009E6647" w:rsidRPr="00F0238C" w:rsidRDefault="009E6647" w:rsidP="00F0238C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F0238C">
        <w:rPr>
          <w:rFonts w:ascii="Tahoma" w:eastAsia="Times New Roman" w:hAnsi="Tahoma" w:cs="Tahoma"/>
          <w:color w:val="2C2B2B"/>
          <w:lang w:eastAsia="ru-RU"/>
        </w:rPr>
        <w:t>К участию в программе приглашаются лица, являющиеся гражданами Республики Казахстан.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Претендентами на получение образовательного гранта могут быть выпускники средних школ и колледжей, </w:t>
      </w:r>
      <w:r w:rsidRPr="004924A0">
        <w:rPr>
          <w:rFonts w:ascii="Tahoma" w:eastAsia="Times New Roman" w:hAnsi="Tahoma" w:cs="Tahoma"/>
          <w:b/>
          <w:i/>
          <w:iCs/>
          <w:color w:val="2C2B2B"/>
          <w:lang w:eastAsia="ru-RU"/>
        </w:rPr>
        <w:t>впервые поступающие в высшие учебные заведения</w:t>
      </w:r>
      <w:r w:rsidRPr="004F2915">
        <w:rPr>
          <w:rFonts w:ascii="Tahoma" w:eastAsia="Times New Roman" w:hAnsi="Tahoma" w:cs="Tahoma"/>
          <w:color w:val="2C2B2B"/>
          <w:lang w:eastAsia="ru-RU"/>
        </w:rPr>
        <w:t> и отве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>чающие всем критериям Программы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, при условии успешного прохождения всех этапов конкурсного отбора и документального подтверждения необходимости финансовой поддержки. </w:t>
      </w:r>
    </w:p>
    <w:p w:rsidR="003C2C56" w:rsidRDefault="009E6647" w:rsidP="00360AB6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Процесс отбора состоит из трех туров:</w:t>
      </w:r>
      <w:r w:rsidRPr="004F2915">
        <w:rPr>
          <w:rFonts w:ascii="Tahoma" w:eastAsia="Times New Roman" w:hAnsi="Tahoma" w:cs="Tahoma"/>
          <w:color w:val="2C2B2B"/>
          <w:lang w:eastAsia="ru-RU"/>
        </w:rPr>
        <w:br/>
        <w:t>1-</w:t>
      </w:r>
      <w:r w:rsidR="000964CB" w:rsidRPr="004F2915">
        <w:rPr>
          <w:rFonts w:ascii="Tahoma" w:eastAsia="Times New Roman" w:hAnsi="Tahoma" w:cs="Tahoma"/>
          <w:color w:val="2C2B2B"/>
          <w:lang w:eastAsia="ru-RU"/>
        </w:rPr>
        <w:t xml:space="preserve">ый </w:t>
      </w:r>
      <w:r w:rsidRPr="004F2915">
        <w:rPr>
          <w:rFonts w:ascii="Tahoma" w:eastAsia="Times New Roman" w:hAnsi="Tahoma" w:cs="Tahoma"/>
          <w:color w:val="2C2B2B"/>
          <w:lang w:eastAsia="ru-RU"/>
        </w:rPr>
        <w:t>тур – предварительный отбор на осн</w:t>
      </w:r>
      <w:r w:rsidR="005E458A" w:rsidRPr="004F2915">
        <w:rPr>
          <w:rFonts w:ascii="Tahoma" w:eastAsia="Times New Roman" w:hAnsi="Tahoma" w:cs="Tahoma"/>
          <w:color w:val="2C2B2B"/>
          <w:lang w:eastAsia="ru-RU"/>
        </w:rPr>
        <w:t>ове предоставленных документов.</w:t>
      </w:r>
    </w:p>
    <w:p w:rsidR="00EE5E82" w:rsidRDefault="009E6647" w:rsidP="00360AB6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2-</w:t>
      </w:r>
      <w:r w:rsidR="000964CB" w:rsidRPr="004F2915">
        <w:rPr>
          <w:rFonts w:ascii="Tahoma" w:eastAsia="Times New Roman" w:hAnsi="Tahoma" w:cs="Tahoma"/>
          <w:color w:val="2C2B2B"/>
          <w:lang w:eastAsia="ru-RU"/>
        </w:rPr>
        <w:t xml:space="preserve">ой </w:t>
      </w:r>
      <w:r w:rsidRPr="004F2915">
        <w:rPr>
          <w:rFonts w:ascii="Tahoma" w:eastAsia="Times New Roman" w:hAnsi="Tahoma" w:cs="Tahoma"/>
          <w:color w:val="2C2B2B"/>
          <w:lang w:eastAsia="ru-RU"/>
        </w:rPr>
        <w:t>тур – проводится в форме интерактивной игр</w:t>
      </w:r>
      <w:r w:rsidR="00B10E29">
        <w:rPr>
          <w:rFonts w:ascii="Tahoma" w:eastAsia="Times New Roman" w:hAnsi="Tahoma" w:cs="Tahoma"/>
          <w:color w:val="2C2B2B"/>
          <w:lang w:eastAsia="ru-RU"/>
        </w:rPr>
        <w:t>ы</w:t>
      </w:r>
      <w:r w:rsidRPr="004F2915">
        <w:rPr>
          <w:rFonts w:ascii="Tahoma" w:eastAsia="Times New Roman" w:hAnsi="Tahoma" w:cs="Tahoma"/>
          <w:color w:val="2C2B2B"/>
          <w:lang w:eastAsia="ru-RU"/>
        </w:rPr>
        <w:t>. К участию во 2</w:t>
      </w:r>
      <w:r w:rsidR="000964CB" w:rsidRPr="004F2915">
        <w:rPr>
          <w:rFonts w:ascii="Tahoma" w:eastAsia="Times New Roman" w:hAnsi="Tahoma" w:cs="Tahoma"/>
          <w:color w:val="2C2B2B"/>
          <w:lang w:eastAsia="ru-RU"/>
        </w:rPr>
        <w:t>-ом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туре допускаются претенденты, успешно прошедшие 1-ый тур и включ</w:t>
      </w:r>
      <w:r w:rsidR="00EE5E82">
        <w:rPr>
          <w:rFonts w:ascii="Tahoma" w:eastAsia="Times New Roman" w:hAnsi="Tahoma" w:cs="Tahoma"/>
          <w:color w:val="2C2B2B"/>
          <w:lang w:eastAsia="ru-RU"/>
        </w:rPr>
        <w:t>енные в предварительный список.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3-</w:t>
      </w:r>
      <w:r w:rsidR="000964CB" w:rsidRPr="004F2915">
        <w:rPr>
          <w:rFonts w:ascii="Tahoma" w:eastAsia="Times New Roman" w:hAnsi="Tahoma" w:cs="Tahoma"/>
          <w:color w:val="2C2B2B"/>
          <w:lang w:eastAsia="ru-RU"/>
        </w:rPr>
        <w:t xml:space="preserve">ий </w:t>
      </w:r>
      <w:r w:rsidRPr="004F2915">
        <w:rPr>
          <w:rFonts w:ascii="Tahoma" w:eastAsia="Times New Roman" w:hAnsi="Tahoma" w:cs="Tahoma"/>
          <w:color w:val="2C2B2B"/>
          <w:lang w:eastAsia="ru-RU"/>
        </w:rPr>
        <w:t>тур – рассмотрение и утверждение финалистов Попечительским Советом Фонда.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Ближайшие родственники сотрудников Фонда и членов Попечительского Совета не имеют права участвовать в конкурсе.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Pr="004F2915">
        <w:rPr>
          <w:rFonts w:ascii="Tahoma" w:eastAsia="Times New Roman" w:hAnsi="Tahoma" w:cs="Tahoma"/>
          <w:color w:val="2C2B2B"/>
          <w:lang w:eastAsia="ru-RU"/>
        </w:rPr>
        <w:t>Количество образовательных грантов и их размер определяются руководством Фонда на ежегодной основе.</w:t>
      </w:r>
      <w:r w:rsidR="000964CB" w:rsidRPr="004F2915">
        <w:rPr>
          <w:rFonts w:ascii="Tahoma" w:eastAsia="Times New Roman" w:hAnsi="Tahoma" w:cs="Tahoma"/>
          <w:color w:val="2C2B2B"/>
          <w:lang w:eastAsia="ru-RU"/>
        </w:rPr>
        <w:t xml:space="preserve"> О</w:t>
      </w:r>
      <w:r w:rsidRPr="004F2915">
        <w:rPr>
          <w:rFonts w:ascii="Tahoma" w:eastAsia="Times New Roman" w:hAnsi="Tahoma" w:cs="Tahoma"/>
          <w:color w:val="2C2B2B"/>
          <w:lang w:eastAsia="ru-RU"/>
        </w:rPr>
        <w:t>бразовательный грант выплачивается траншами на один учебный год или семестр и может быть пролонгирован, если получатель гранта, продемонстрирует отличные показатели в учебе и общественной жизни.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 xml:space="preserve">Образовательный грант выплачивается только на период обучения в ВУЗ-е. При предоставлении студенту академического отпуска, при отчислении студента из </w:t>
      </w:r>
      <w:proofErr w:type="gramStart"/>
      <w:r w:rsidRPr="004F2915">
        <w:rPr>
          <w:rFonts w:ascii="Tahoma" w:eastAsia="Times New Roman" w:hAnsi="Tahoma" w:cs="Tahoma"/>
          <w:color w:val="2C2B2B"/>
          <w:lang w:eastAsia="ru-RU"/>
        </w:rPr>
        <w:t>ВУЗ-а</w:t>
      </w:r>
      <w:proofErr w:type="gramEnd"/>
      <w:r w:rsidRPr="004F2915">
        <w:rPr>
          <w:rFonts w:ascii="Tahoma" w:eastAsia="Times New Roman" w:hAnsi="Tahoma" w:cs="Tahoma"/>
          <w:color w:val="2C2B2B"/>
          <w:lang w:eastAsia="ru-RU"/>
        </w:rPr>
        <w:t xml:space="preserve">, при </w:t>
      </w:r>
      <w:r w:rsidRPr="004F2915">
        <w:rPr>
          <w:rFonts w:ascii="Tahoma" w:eastAsia="Times New Roman" w:hAnsi="Tahoma" w:cs="Tahoma"/>
          <w:color w:val="2C2B2B"/>
          <w:lang w:eastAsia="ru-RU"/>
        </w:rPr>
        <w:lastRenderedPageBreak/>
        <w:t>переходе/переводе студента в другой ВУЗ, за исключением случаев, когда студент обучается в другом ВУЗ-е в рамках обменных программ, выплата образовательного гранта прекращается.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Фонд может запрашивать у ВУЗа дополнительные сведения и документы, касающиеся студентов, обучающихся на средства образовательного гранта Фонда.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Pr="004F2915">
        <w:rPr>
          <w:rFonts w:ascii="Tahoma" w:eastAsia="Times New Roman" w:hAnsi="Tahoma" w:cs="Tahoma"/>
          <w:color w:val="2C2B2B"/>
          <w:lang w:eastAsia="ru-RU"/>
        </w:rPr>
        <w:t>Фонд оставляет за собой право проверять предоставле</w:t>
      </w:r>
      <w:r w:rsidR="002E52A3">
        <w:rPr>
          <w:rFonts w:ascii="Tahoma" w:eastAsia="Times New Roman" w:hAnsi="Tahoma" w:cs="Tahoma"/>
          <w:color w:val="2C2B2B"/>
          <w:lang w:eastAsia="ru-RU"/>
        </w:rPr>
        <w:t>нную информацию и исключить из П</w:t>
      </w:r>
      <w:r w:rsidRPr="004F2915">
        <w:rPr>
          <w:rFonts w:ascii="Tahoma" w:eastAsia="Times New Roman" w:hAnsi="Tahoma" w:cs="Tahoma"/>
          <w:color w:val="2C2B2B"/>
          <w:lang w:eastAsia="ru-RU"/>
        </w:rPr>
        <w:t>рограммы любого кандидата, в случае несоответствия информации действительности.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Фонд оставляет за собой право не давать разъяснений о мотивах и причинах принятых решений по претендентам на образовательные гранты.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Pr="004F2915">
        <w:rPr>
          <w:rFonts w:ascii="Tahoma" w:eastAsia="Times New Roman" w:hAnsi="Tahoma" w:cs="Tahoma"/>
          <w:color w:val="2C2B2B"/>
          <w:lang w:eastAsia="ru-RU"/>
        </w:rPr>
        <w:t>Фонд не предоставляет консультации и информации по вопросам, касающимся поступления в ВУЗы. По данным вопросам просьба обращаться в приемные комиссии ВУЗов.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b/>
          <w:bCs/>
          <w:color w:val="2C2B2B"/>
          <w:lang w:eastAsia="ru-RU"/>
        </w:rPr>
        <w:t>Образовательный грант покрывает следующие расходы:</w:t>
      </w:r>
    </w:p>
    <w:p w:rsidR="009E6647" w:rsidRPr="004F2915" w:rsidRDefault="009E6647" w:rsidP="00360A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240" w:line="240" w:lineRule="auto"/>
        <w:ind w:left="284" w:hanging="284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Стоимость обучения;</w:t>
      </w:r>
    </w:p>
    <w:p w:rsidR="009E6647" w:rsidRPr="004F2915" w:rsidRDefault="009E6647" w:rsidP="00360A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240" w:line="240" w:lineRule="auto"/>
        <w:ind w:left="284" w:hanging="284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Ежемесячную стипендию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 xml:space="preserve"> (по результатам сдачи сессий)</w:t>
      </w:r>
      <w:r w:rsidRPr="004F2915">
        <w:rPr>
          <w:rFonts w:ascii="Tahoma" w:eastAsia="Times New Roman" w:hAnsi="Tahoma" w:cs="Tahoma"/>
          <w:color w:val="2C2B2B"/>
          <w:lang w:eastAsia="ru-RU"/>
        </w:rPr>
        <w:t>;</w:t>
      </w:r>
    </w:p>
    <w:p w:rsidR="00A907EB" w:rsidRPr="004F2915" w:rsidRDefault="00A907EB" w:rsidP="00360A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240" w:line="240" w:lineRule="auto"/>
        <w:ind w:left="284" w:hanging="284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Грант на открытие своего бизнеса (старт-ап);</w:t>
      </w:r>
    </w:p>
    <w:p w:rsidR="009E6647" w:rsidRPr="004F2915" w:rsidRDefault="009E6647" w:rsidP="00360A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240" w:line="240" w:lineRule="auto"/>
        <w:ind w:left="284" w:hanging="284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 xml:space="preserve">Проживание 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>(</w:t>
      </w:r>
      <w:r w:rsidRPr="004F2915">
        <w:rPr>
          <w:rFonts w:ascii="Tahoma" w:eastAsia="Times New Roman" w:hAnsi="Tahoma" w:cs="Tahoma"/>
          <w:color w:val="2C2B2B"/>
          <w:lang w:eastAsia="ru-RU"/>
        </w:rPr>
        <w:t>для иногородних студентов</w:t>
      </w:r>
      <w:r w:rsidR="002E6E09" w:rsidRPr="004F2915">
        <w:rPr>
          <w:rFonts w:ascii="Tahoma" w:eastAsia="Times New Roman" w:hAnsi="Tahoma" w:cs="Tahoma"/>
          <w:color w:val="2C2B2B"/>
          <w:lang w:eastAsia="ru-RU"/>
        </w:rPr>
        <w:t>)</w:t>
      </w:r>
      <w:r w:rsidRPr="004F2915">
        <w:rPr>
          <w:rFonts w:ascii="Tahoma" w:eastAsia="Times New Roman" w:hAnsi="Tahoma" w:cs="Tahoma"/>
          <w:color w:val="2C2B2B"/>
          <w:lang w:eastAsia="ru-RU"/>
        </w:rPr>
        <w:t>;</w:t>
      </w:r>
    </w:p>
    <w:p w:rsidR="002E6E09" w:rsidRPr="004F2915" w:rsidRDefault="009E6647" w:rsidP="00360AB6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240" w:line="240" w:lineRule="auto"/>
        <w:ind w:left="284" w:hanging="284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Проезд до места обучения и обратно один раз в год (</w:t>
      </w:r>
      <w:r w:rsidR="00A907EB" w:rsidRPr="004F2915">
        <w:rPr>
          <w:rFonts w:ascii="Tahoma" w:eastAsia="Times New Roman" w:hAnsi="Tahoma" w:cs="Tahoma"/>
          <w:color w:val="2C2B2B"/>
          <w:lang w:eastAsia="ru-RU"/>
        </w:rPr>
        <w:t>для иногородних студентов).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b/>
          <w:bCs/>
          <w:color w:val="2C2B2B"/>
          <w:lang w:eastAsia="ru-RU"/>
        </w:rPr>
        <w:t>Обязательства участников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Стипендиаты должны соблюдать академические стандарты принимающего университета и обязаны пройти полный курс обучения в течен</w:t>
      </w:r>
      <w:r w:rsidR="002E52A3">
        <w:rPr>
          <w:rFonts w:ascii="Tahoma" w:eastAsia="Times New Roman" w:hAnsi="Tahoma" w:cs="Tahoma"/>
          <w:color w:val="2C2B2B"/>
          <w:lang w:eastAsia="ru-RU"/>
        </w:rPr>
        <w:t>ие П</w:t>
      </w:r>
      <w:r w:rsidRPr="004F2915">
        <w:rPr>
          <w:rFonts w:ascii="Tahoma" w:eastAsia="Times New Roman" w:hAnsi="Tahoma" w:cs="Tahoma"/>
          <w:color w:val="2C2B2B"/>
          <w:lang w:eastAsia="ru-RU"/>
        </w:rPr>
        <w:t>рограммы. Несоответствие академическим и профессиональным стандартам может быть причиной прекращения финансовой поддержки.</w:t>
      </w:r>
      <w:r w:rsidR="00A907EB"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Pr="004F2915">
        <w:rPr>
          <w:rFonts w:ascii="Tahoma" w:eastAsia="Times New Roman" w:hAnsi="Tahoma" w:cs="Tahoma"/>
          <w:color w:val="2C2B2B"/>
          <w:lang w:eastAsia="ru-RU"/>
        </w:rPr>
        <w:t>Стипендиаты должны принимать активное участие в общественной жизни и демонстрировать социальную ответственность.</w:t>
      </w:r>
    </w:p>
    <w:p w:rsidR="000C32EE" w:rsidRPr="00D639A9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iCs/>
          <w:color w:val="2C2B2B"/>
          <w:lang w:eastAsia="ru-RU"/>
        </w:rPr>
      </w:pPr>
      <w:bookmarkStart w:id="2" w:name="a3"/>
      <w:bookmarkEnd w:id="2"/>
      <w:r w:rsidRPr="00D639A9">
        <w:rPr>
          <w:rFonts w:ascii="Tahoma" w:eastAsia="Times New Roman" w:hAnsi="Tahoma" w:cs="Tahoma"/>
          <w:b/>
          <w:iCs/>
          <w:color w:val="2C2B2B"/>
          <w:lang w:eastAsia="ru-RU"/>
        </w:rPr>
        <w:t xml:space="preserve">Для участия в конкурсе на получение образовательного гранта, претендентам необходимо при подаче заявки в Фонд, одновременно обратиться в приемную комиссию выбранного ВУЗа и успеть подать документы для поступления в учебное заведение в требуемые сроки. </w:t>
      </w:r>
    </w:p>
    <w:p w:rsidR="00D639A9" w:rsidRPr="00D639A9" w:rsidRDefault="00D639A9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iCs/>
          <w:color w:val="2C2B2B"/>
          <w:lang w:eastAsia="ru-RU"/>
        </w:rPr>
      </w:pPr>
      <w:r w:rsidRPr="00D639A9">
        <w:rPr>
          <w:rFonts w:ascii="Tahoma" w:eastAsia="Times New Roman" w:hAnsi="Tahoma" w:cs="Tahoma"/>
          <w:b/>
          <w:iCs/>
          <w:color w:val="2C2B2B"/>
          <w:lang w:eastAsia="ru-RU"/>
        </w:rPr>
        <w:t xml:space="preserve">Требования </w:t>
      </w:r>
      <w:r>
        <w:rPr>
          <w:rFonts w:ascii="Tahoma" w:eastAsia="Times New Roman" w:hAnsi="Tahoma" w:cs="Tahoma"/>
          <w:b/>
          <w:iCs/>
          <w:color w:val="2C2B2B"/>
          <w:lang w:eastAsia="ru-RU"/>
        </w:rPr>
        <w:t>к</w:t>
      </w:r>
      <w:r w:rsidRPr="00D639A9">
        <w:rPr>
          <w:rFonts w:ascii="Tahoma" w:eastAsia="Times New Roman" w:hAnsi="Tahoma" w:cs="Tahoma"/>
          <w:b/>
          <w:iCs/>
          <w:color w:val="2C2B2B"/>
          <w:lang w:eastAsia="ru-RU"/>
        </w:rPr>
        <w:t xml:space="preserve"> ЕНТ и КТА</w:t>
      </w:r>
    </w:p>
    <w:p w:rsidR="000C32EE" w:rsidRPr="001D4493" w:rsidRDefault="0031351D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iCs/>
          <w:color w:val="2C2B2B"/>
          <w:lang w:eastAsia="ru-RU"/>
        </w:rPr>
      </w:pPr>
      <w:r w:rsidRPr="001D4493">
        <w:rPr>
          <w:rFonts w:ascii="Tahoma" w:eastAsia="Times New Roman" w:hAnsi="Tahoma" w:cs="Tahoma"/>
          <w:iCs/>
          <w:color w:val="2C2B2B"/>
          <w:lang w:eastAsia="ru-RU"/>
        </w:rPr>
        <w:t>В</w:t>
      </w:r>
      <w:r w:rsidR="000B0CC2" w:rsidRPr="001D4493">
        <w:rPr>
          <w:rFonts w:ascii="Tahoma" w:eastAsia="Times New Roman" w:hAnsi="Tahoma" w:cs="Tahoma"/>
          <w:iCs/>
          <w:color w:val="2C2B2B"/>
          <w:lang w:eastAsia="ru-RU"/>
        </w:rPr>
        <w:t>ыпускник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и</w:t>
      </w:r>
      <w:r w:rsidR="000B0CC2"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 школ 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при сдаче ЕНТ должны выбрать предметы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="002D3E17" w:rsidRPr="001D4493">
        <w:rPr>
          <w:rFonts w:ascii="Tahoma" w:eastAsia="Times New Roman" w:hAnsi="Tahoma" w:cs="Tahoma"/>
          <w:iCs/>
          <w:color w:val="2C2B2B"/>
          <w:lang w:eastAsia="ru-RU"/>
        </w:rPr>
        <w:t>математика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 xml:space="preserve"> </w:t>
      </w:r>
      <w:r w:rsidR="000B0CC2" w:rsidRPr="001D4493">
        <w:rPr>
          <w:rFonts w:ascii="Tahoma" w:eastAsia="Times New Roman" w:hAnsi="Tahoma" w:cs="Tahoma"/>
          <w:iCs/>
          <w:color w:val="2C2B2B"/>
          <w:lang w:eastAsia="ru-RU"/>
        </w:rPr>
        <w:t>и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 xml:space="preserve">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="002D3E17" w:rsidRPr="001D4493">
        <w:rPr>
          <w:rFonts w:ascii="Tahoma" w:eastAsia="Times New Roman" w:hAnsi="Tahoma" w:cs="Tahoma"/>
          <w:iCs/>
          <w:color w:val="2C2B2B"/>
          <w:lang w:eastAsia="ru-RU"/>
        </w:rPr>
        <w:t>география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. М</w:t>
      </w:r>
      <w:r w:rsidR="000B0CC2" w:rsidRPr="001D4493">
        <w:rPr>
          <w:rFonts w:ascii="Tahoma" w:eastAsia="Times New Roman" w:hAnsi="Tahoma" w:cs="Tahoma"/>
          <w:iCs/>
          <w:color w:val="2C2B2B"/>
          <w:lang w:eastAsia="ru-RU"/>
        </w:rPr>
        <w:t>инимальный балл – 80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.</w:t>
      </w:r>
    </w:p>
    <w:p w:rsidR="0031351D" w:rsidRPr="001D4493" w:rsidRDefault="0031351D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iCs/>
          <w:color w:val="2C2B2B"/>
          <w:lang w:eastAsia="ru-RU"/>
        </w:rPr>
      </w:pPr>
      <w:r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Абитуриенты, окончившие колледж по специальности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менеджмент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 и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маркетинг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, сдают тест в Центре тестирования: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основы экономики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 и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менеджмент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 или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маркетинг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Pr="001D4493">
        <w:rPr>
          <w:rFonts w:ascii="Tahoma" w:eastAsia="Times New Roman" w:hAnsi="Tahoma" w:cs="Tahoma"/>
          <w:iCs/>
          <w:color w:val="2C2B2B"/>
          <w:lang w:eastAsia="ru-RU"/>
        </w:rPr>
        <w:t>. Минимальный балл – 40.</w:t>
      </w:r>
    </w:p>
    <w:p w:rsidR="0031351D" w:rsidRPr="001D4493" w:rsidRDefault="0031351D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iCs/>
          <w:color w:val="2C2B2B"/>
          <w:lang w:eastAsia="ru-RU"/>
        </w:rPr>
      </w:pPr>
      <w:r w:rsidRPr="001D4493">
        <w:rPr>
          <w:rFonts w:ascii="Tahoma" w:eastAsia="Times New Roman" w:hAnsi="Tahoma" w:cs="Tahoma"/>
          <w:iCs/>
          <w:color w:val="2C2B2B"/>
          <w:lang w:eastAsia="ru-RU"/>
        </w:rPr>
        <w:t>Аб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>итуриенты</w:t>
      </w:r>
      <w:r w:rsidR="000B0CC2" w:rsidRPr="001D4493">
        <w:rPr>
          <w:rFonts w:ascii="Tahoma" w:eastAsia="Times New Roman" w:hAnsi="Tahoma" w:cs="Tahoma"/>
          <w:iCs/>
          <w:color w:val="2C2B2B"/>
          <w:lang w:eastAsia="ru-RU"/>
        </w:rPr>
        <w:t>,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 окончившие колледж</w:t>
      </w:r>
      <w:r w:rsidR="000B0CC2"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 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по другой специальности, кроме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>менеджмент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 и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>маркетинг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, сдают КТА по формату ЕНТ. Профильные предметы – </w:t>
      </w:r>
      <w:r w:rsidR="002807C5">
        <w:rPr>
          <w:rFonts w:ascii="Tahoma" w:eastAsia="Times New Roman" w:hAnsi="Tahoma" w:cs="Tahoma"/>
          <w:iCs/>
          <w:color w:val="2C2B2B"/>
          <w:lang w:eastAsia="ru-RU"/>
        </w:rPr>
        <w:t>«</w:t>
      </w:r>
      <w:r w:rsidR="002807C5" w:rsidRPr="001D4493">
        <w:rPr>
          <w:rFonts w:ascii="Tahoma" w:eastAsia="Times New Roman" w:hAnsi="Tahoma" w:cs="Tahoma"/>
          <w:iCs/>
          <w:color w:val="2C2B2B"/>
          <w:lang w:eastAsia="ru-RU"/>
        </w:rPr>
        <w:t>математика</w:t>
      </w:r>
      <w:r w:rsidR="002807C5">
        <w:rPr>
          <w:rFonts w:ascii="Tahoma" w:eastAsia="Times New Roman" w:hAnsi="Tahoma" w:cs="Tahoma"/>
          <w:iCs/>
          <w:color w:val="2C2B2B"/>
          <w:lang w:eastAsia="ru-RU"/>
        </w:rPr>
        <w:t>»</w:t>
      </w:r>
      <w:r w:rsidR="002807C5">
        <w:rPr>
          <w:rFonts w:ascii="Tahoma" w:eastAsia="Times New Roman" w:hAnsi="Tahoma" w:cs="Tahoma"/>
          <w:iCs/>
          <w:color w:val="2C2B2B"/>
          <w:lang w:eastAsia="ru-RU"/>
        </w:rPr>
        <w:t xml:space="preserve"> и </w:t>
      </w:r>
      <w:r w:rsidR="002D3E17">
        <w:rPr>
          <w:rFonts w:ascii="Tahoma" w:eastAsia="Times New Roman" w:hAnsi="Tahoma" w:cs="Tahoma"/>
          <w:iCs/>
          <w:color w:val="2C2B2B"/>
          <w:lang w:eastAsia="ru-RU"/>
        </w:rPr>
        <w:t>«</w:t>
      </w:r>
      <w:proofErr w:type="spellStart"/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>география</w:t>
      </w:r>
      <w:r w:rsidR="002807C5">
        <w:rPr>
          <w:rFonts w:ascii="Tahoma" w:eastAsia="Times New Roman" w:hAnsi="Tahoma" w:cs="Tahoma"/>
          <w:iCs/>
          <w:color w:val="2C2B2B"/>
          <w:lang w:eastAsia="ru-RU"/>
        </w:rPr>
        <w:t>»</w:t>
      </w:r>
      <w:proofErr w:type="spellEnd"/>
      <w:r w:rsidRPr="001D4493">
        <w:rPr>
          <w:rFonts w:ascii="Tahoma" w:eastAsia="Times New Roman" w:hAnsi="Tahoma" w:cs="Tahoma"/>
          <w:iCs/>
          <w:color w:val="2C2B2B"/>
          <w:lang w:eastAsia="ru-RU"/>
        </w:rPr>
        <w:t>. М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инимальный балл – </w:t>
      </w:r>
      <w:r w:rsidR="00D639A9" w:rsidRPr="001D4493">
        <w:rPr>
          <w:rFonts w:ascii="Tahoma" w:eastAsia="Times New Roman" w:hAnsi="Tahoma" w:cs="Tahoma"/>
          <w:iCs/>
          <w:color w:val="2C2B2B"/>
          <w:lang w:eastAsia="ru-RU"/>
        </w:rPr>
        <w:t>8</w:t>
      </w:r>
      <w:r w:rsidR="000C32EE" w:rsidRPr="001D4493">
        <w:rPr>
          <w:rFonts w:ascii="Tahoma" w:eastAsia="Times New Roman" w:hAnsi="Tahoma" w:cs="Tahoma"/>
          <w:iCs/>
          <w:color w:val="2C2B2B"/>
          <w:lang w:eastAsia="ru-RU"/>
        </w:rPr>
        <w:t xml:space="preserve">0. </w:t>
      </w:r>
    </w:p>
    <w:p w:rsidR="00D639A9" w:rsidRPr="00D639A9" w:rsidRDefault="00D639A9" w:rsidP="00D639A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bCs/>
          <w:i/>
          <w:color w:val="2C2B2B"/>
          <w:lang w:eastAsia="ru-RU"/>
        </w:rPr>
      </w:pPr>
      <w:r w:rsidRPr="00D639A9"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Претенденты на грант должны учитывать, что требования к ЕНТ и КТА ежегодно могут меняться, поэтому необходимо уточнять эту информацию заблаговременно в принимающих </w:t>
      </w:r>
      <w:proofErr w:type="gramStart"/>
      <w:r w:rsidRPr="00D639A9">
        <w:rPr>
          <w:rFonts w:ascii="Tahoma" w:eastAsia="Times New Roman" w:hAnsi="Tahoma" w:cs="Tahoma"/>
          <w:b/>
          <w:i/>
          <w:iCs/>
          <w:color w:val="2C2B2B"/>
          <w:lang w:eastAsia="ru-RU"/>
        </w:rPr>
        <w:t>ВУЗ-ах</w:t>
      </w:r>
      <w:proofErr w:type="gramEnd"/>
      <w:r w:rsidRPr="00D639A9">
        <w:rPr>
          <w:rFonts w:ascii="Tahoma" w:eastAsia="Times New Roman" w:hAnsi="Tahoma" w:cs="Tahoma"/>
          <w:b/>
          <w:i/>
          <w:iCs/>
          <w:color w:val="2C2B2B"/>
          <w:lang w:eastAsia="ru-RU"/>
        </w:rPr>
        <w:t>.</w:t>
      </w:r>
    </w:p>
    <w:p w:rsidR="00D639A9" w:rsidRPr="00D639A9" w:rsidRDefault="00D639A9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iCs/>
          <w:color w:val="2C2B2B"/>
          <w:lang w:eastAsia="ru-RU"/>
        </w:rPr>
      </w:pPr>
      <w:r w:rsidRPr="00D639A9">
        <w:rPr>
          <w:rFonts w:ascii="Tahoma" w:eastAsia="Times New Roman" w:hAnsi="Tahoma" w:cs="Tahoma"/>
          <w:b/>
          <w:iCs/>
          <w:color w:val="2C2B2B"/>
          <w:lang w:eastAsia="ru-RU"/>
        </w:rPr>
        <w:t>Требования к знанию английского</w:t>
      </w:r>
    </w:p>
    <w:p w:rsidR="00D639A9" w:rsidRDefault="00032286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i/>
          <w:iCs/>
          <w:color w:val="2C2B2B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lastRenderedPageBreak/>
        <w:t>Претенденты на грант</w:t>
      </w:r>
      <w:r w:rsidR="00136681"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 Фонда </w:t>
      </w: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в КИМЭП должны подтвердить свой уровень владения английским языком. Обязательно наличие </w:t>
      </w:r>
      <w:r w:rsidR="00D639A9"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одного из </w:t>
      </w: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>сертификатов</w:t>
      </w:r>
      <w:r w:rsidR="00D639A9">
        <w:rPr>
          <w:rFonts w:ascii="Tahoma" w:eastAsia="Times New Roman" w:hAnsi="Tahoma" w:cs="Tahoma"/>
          <w:b/>
          <w:i/>
          <w:iCs/>
          <w:color w:val="2C2B2B"/>
          <w:lang w:eastAsia="ru-RU"/>
        </w:rPr>
        <w:t>:</w:t>
      </w:r>
    </w:p>
    <w:p w:rsidR="00D639A9" w:rsidRPr="00D639A9" w:rsidRDefault="00032286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i/>
          <w:iCs/>
          <w:color w:val="2C2B2B"/>
          <w:lang w:eastAsia="ru-RU"/>
        </w:rPr>
      </w:pPr>
      <w:r w:rsidRPr="00D639A9">
        <w:rPr>
          <w:rFonts w:ascii="Tahoma" w:eastAsia="Times New Roman" w:hAnsi="Tahoma" w:cs="Tahoma"/>
          <w:i/>
          <w:iCs/>
          <w:color w:val="2C2B2B"/>
          <w:lang w:val="en-US" w:eastAsia="ru-RU"/>
        </w:rPr>
        <w:t>TOEFL</w:t>
      </w:r>
      <w:r w:rsidRPr="00D639A9">
        <w:rPr>
          <w:rFonts w:ascii="Tahoma" w:eastAsia="Times New Roman" w:hAnsi="Tahoma" w:cs="Tahoma"/>
          <w:i/>
          <w:iCs/>
          <w:color w:val="2C2B2B"/>
          <w:lang w:eastAsia="ru-RU"/>
        </w:rPr>
        <w:t xml:space="preserve"> (</w:t>
      </w:r>
      <w:r w:rsidR="00136681" w:rsidRPr="00D639A9">
        <w:rPr>
          <w:rFonts w:ascii="Tahoma" w:eastAsia="Times New Roman" w:hAnsi="Tahoma" w:cs="Tahoma"/>
          <w:i/>
          <w:iCs/>
          <w:color w:val="2C2B2B"/>
          <w:lang w:eastAsia="ru-RU"/>
        </w:rPr>
        <w:t>порог: бумажный – 523 балла, компьютерный – 80 баллов)</w:t>
      </w:r>
    </w:p>
    <w:p w:rsidR="00D639A9" w:rsidRPr="00D639A9" w:rsidRDefault="00032286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i/>
          <w:iCs/>
          <w:color w:val="2C2B2B"/>
          <w:lang w:eastAsia="ru-RU"/>
        </w:rPr>
      </w:pPr>
      <w:r w:rsidRPr="00D639A9">
        <w:rPr>
          <w:rFonts w:ascii="Tahoma" w:eastAsia="Times New Roman" w:hAnsi="Tahoma" w:cs="Tahoma"/>
          <w:i/>
          <w:iCs/>
          <w:color w:val="2C2B2B"/>
          <w:lang w:val="en-US" w:eastAsia="ru-RU"/>
        </w:rPr>
        <w:t>IELTS</w:t>
      </w:r>
      <w:r w:rsidR="00136681" w:rsidRPr="00D639A9">
        <w:rPr>
          <w:rFonts w:ascii="Tahoma" w:eastAsia="Times New Roman" w:hAnsi="Tahoma" w:cs="Tahoma"/>
          <w:i/>
          <w:iCs/>
          <w:color w:val="2C2B2B"/>
          <w:lang w:eastAsia="ru-RU"/>
        </w:rPr>
        <w:t xml:space="preserve"> (порог – 5</w:t>
      </w:r>
      <w:proofErr w:type="gramStart"/>
      <w:r w:rsidR="00136681" w:rsidRPr="00D639A9">
        <w:rPr>
          <w:rFonts w:ascii="Tahoma" w:eastAsia="Times New Roman" w:hAnsi="Tahoma" w:cs="Tahoma"/>
          <w:i/>
          <w:iCs/>
          <w:color w:val="2C2B2B"/>
          <w:lang w:eastAsia="ru-RU"/>
        </w:rPr>
        <w:t>,5</w:t>
      </w:r>
      <w:proofErr w:type="gramEnd"/>
      <w:r w:rsidR="00136681" w:rsidRPr="00D639A9">
        <w:rPr>
          <w:rFonts w:ascii="Tahoma" w:eastAsia="Times New Roman" w:hAnsi="Tahoma" w:cs="Tahoma"/>
          <w:i/>
          <w:iCs/>
          <w:color w:val="2C2B2B"/>
          <w:lang w:eastAsia="ru-RU"/>
        </w:rPr>
        <w:t xml:space="preserve"> баллов).</w:t>
      </w:r>
    </w:p>
    <w:p w:rsidR="00032286" w:rsidRDefault="00136681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i/>
          <w:iCs/>
          <w:color w:val="2C2B2B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>Претенденты, не имеющие данные сертификаты сдают т</w:t>
      </w:r>
      <w:r w:rsidR="00032286">
        <w:rPr>
          <w:rFonts w:ascii="Tahoma" w:eastAsia="Times New Roman" w:hAnsi="Tahoma" w:cs="Tahoma"/>
          <w:b/>
          <w:i/>
          <w:iCs/>
          <w:color w:val="2C2B2B"/>
          <w:lang w:eastAsia="ru-RU"/>
        </w:rPr>
        <w:t>ест Университета</w:t>
      </w: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 КИМЭП, </w:t>
      </w:r>
      <w:r w:rsidR="00032286">
        <w:rPr>
          <w:rFonts w:ascii="Tahoma" w:eastAsia="Times New Roman" w:hAnsi="Tahoma" w:cs="Tahoma"/>
          <w:b/>
          <w:i/>
          <w:iCs/>
          <w:color w:val="2C2B2B"/>
          <w:lang w:val="en-US" w:eastAsia="ru-RU"/>
        </w:rPr>
        <w:t>KEPT</w:t>
      </w: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>/</w:t>
      </w:r>
      <w:r w:rsidR="00032286">
        <w:rPr>
          <w:rFonts w:ascii="Tahoma" w:eastAsia="Times New Roman" w:hAnsi="Tahoma" w:cs="Tahoma"/>
          <w:b/>
          <w:i/>
          <w:iCs/>
          <w:color w:val="2C2B2B"/>
          <w:lang w:val="en-US" w:eastAsia="ru-RU"/>
        </w:rPr>
        <w:t>KIMEP</w:t>
      </w:r>
      <w:r w:rsidR="00032286" w:rsidRPr="00032286"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 </w:t>
      </w:r>
      <w:r w:rsidR="00032286">
        <w:rPr>
          <w:rFonts w:ascii="Tahoma" w:eastAsia="Times New Roman" w:hAnsi="Tahoma" w:cs="Tahoma"/>
          <w:b/>
          <w:i/>
          <w:iCs/>
          <w:color w:val="2C2B2B"/>
          <w:lang w:val="en-US" w:eastAsia="ru-RU"/>
        </w:rPr>
        <w:t>English</w:t>
      </w:r>
      <w:r w:rsidR="00032286" w:rsidRPr="00032286"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 </w:t>
      </w:r>
      <w:r w:rsidR="00032286">
        <w:rPr>
          <w:rFonts w:ascii="Tahoma" w:eastAsia="Times New Roman" w:hAnsi="Tahoma" w:cs="Tahoma"/>
          <w:b/>
          <w:i/>
          <w:iCs/>
          <w:color w:val="2C2B2B"/>
          <w:lang w:val="en-US" w:eastAsia="ru-RU"/>
        </w:rPr>
        <w:t>Placement</w:t>
      </w:r>
      <w:r w:rsidR="00032286" w:rsidRPr="00032286"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 </w:t>
      </w:r>
      <w:r w:rsidR="00032286">
        <w:rPr>
          <w:rFonts w:ascii="Tahoma" w:eastAsia="Times New Roman" w:hAnsi="Tahoma" w:cs="Tahoma"/>
          <w:b/>
          <w:i/>
          <w:iCs/>
          <w:color w:val="2C2B2B"/>
          <w:lang w:val="en-US" w:eastAsia="ru-RU"/>
        </w:rPr>
        <w:t>Test</w:t>
      </w: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 (порог – 80 баллов)</w:t>
      </w:r>
      <w:r w:rsidR="00032286">
        <w:rPr>
          <w:rFonts w:ascii="Tahoma" w:eastAsia="Times New Roman" w:hAnsi="Tahoma" w:cs="Tahoma"/>
          <w:b/>
          <w:i/>
          <w:iCs/>
          <w:color w:val="2C2B2B"/>
          <w:lang w:eastAsia="ru-RU"/>
        </w:rPr>
        <w:t>.</w:t>
      </w:r>
    </w:p>
    <w:p w:rsidR="00136681" w:rsidRPr="0031351D" w:rsidRDefault="00136681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i/>
          <w:iCs/>
          <w:color w:val="2C2B2B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Для претендентов на грант Фонда в </w:t>
      </w:r>
      <w:proofErr w:type="spellStart"/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>АлмаУ</w:t>
      </w:r>
      <w:proofErr w:type="spellEnd"/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 </w:t>
      </w:r>
      <w:r w:rsidR="00D639A9">
        <w:rPr>
          <w:rFonts w:ascii="Tahoma" w:eastAsia="Times New Roman" w:hAnsi="Tahoma" w:cs="Tahoma"/>
          <w:b/>
          <w:i/>
          <w:iCs/>
          <w:color w:val="2C2B2B"/>
          <w:lang w:eastAsia="ru-RU"/>
        </w:rPr>
        <w:t xml:space="preserve">знание английского языка </w:t>
      </w:r>
      <w:r>
        <w:rPr>
          <w:rFonts w:ascii="Tahoma" w:eastAsia="Times New Roman" w:hAnsi="Tahoma" w:cs="Tahoma"/>
          <w:b/>
          <w:i/>
          <w:iCs/>
          <w:color w:val="2C2B2B"/>
          <w:lang w:eastAsia="ru-RU"/>
        </w:rPr>
        <w:t>желательно, но не является обязательным требованием.</w:t>
      </w:r>
    </w:p>
    <w:p w:rsidR="00293B1F" w:rsidRDefault="00293B1F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bCs/>
          <w:color w:val="2C2B2B"/>
          <w:lang w:eastAsia="ru-RU"/>
        </w:rPr>
      </w:pP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b/>
          <w:bCs/>
          <w:color w:val="2C2B2B"/>
          <w:lang w:eastAsia="ru-RU"/>
        </w:rPr>
        <w:t>СПИСОК ДОКУМЕНТОВ, НЕОБХОДИМЫХ ДЛЯ УЧАСТИЯ В КОНКУРСЕ</w:t>
      </w:r>
    </w:p>
    <w:p w:rsidR="009E6647" w:rsidRPr="00CD55E2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CD55E2">
        <w:rPr>
          <w:rFonts w:ascii="Tahoma" w:eastAsia="Times New Roman" w:hAnsi="Tahoma" w:cs="Tahoma"/>
          <w:color w:val="2C2B2B"/>
          <w:lang w:eastAsia="ru-RU"/>
        </w:rPr>
        <w:t xml:space="preserve">Для участия в конкурсе необходимо </w:t>
      </w:r>
      <w:r w:rsidR="00CD55E2">
        <w:rPr>
          <w:rFonts w:ascii="Tahoma" w:eastAsia="Times New Roman" w:hAnsi="Tahoma" w:cs="Tahoma"/>
          <w:color w:val="2C2B2B"/>
          <w:lang w:eastAsia="ru-RU"/>
        </w:rPr>
        <w:t xml:space="preserve">подать </w:t>
      </w:r>
      <w:r w:rsidR="004E0046">
        <w:rPr>
          <w:rFonts w:ascii="Tahoma" w:eastAsia="Times New Roman" w:hAnsi="Tahoma" w:cs="Tahoma"/>
          <w:color w:val="2C2B2B"/>
          <w:lang w:eastAsia="ru-RU"/>
        </w:rPr>
        <w:t>заявку в режиме онлайн. Для этого нужно зайти на</w:t>
      </w:r>
      <w:r w:rsidR="0024461A" w:rsidRPr="00CD55E2">
        <w:rPr>
          <w:rFonts w:ascii="Tahoma" w:eastAsia="Times New Roman" w:hAnsi="Tahoma" w:cs="Tahoma"/>
          <w:color w:val="2C2B2B"/>
          <w:lang w:eastAsia="ru-RU"/>
        </w:rPr>
        <w:t xml:space="preserve"> сайт Фонда </w:t>
      </w:r>
      <w:hyperlink r:id="rId6" w:history="1">
        <w:r w:rsidR="0024461A" w:rsidRPr="00CD55E2">
          <w:rPr>
            <w:rStyle w:val="a4"/>
            <w:rFonts w:ascii="Tahoma" w:hAnsi="Tahoma" w:cs="Tahoma"/>
          </w:rPr>
          <w:t>https://ytf.kz</w:t>
        </w:r>
      </w:hyperlink>
      <w:r w:rsidR="004E0046">
        <w:rPr>
          <w:rFonts w:ascii="Tahoma" w:hAnsi="Tahoma" w:cs="Tahoma"/>
        </w:rPr>
        <w:t>, на главной странице</w:t>
      </w:r>
      <w:r w:rsidR="0024461A" w:rsidRPr="00CD55E2">
        <w:rPr>
          <w:rFonts w:ascii="Tahoma" w:hAnsi="Tahoma" w:cs="Tahoma"/>
        </w:rPr>
        <w:t xml:space="preserve"> нажать на кнопку Подать заявку или Личный кабинет, зарегистрироваться и авторизоваться в системе онлайн-регистрации</w:t>
      </w:r>
      <w:r w:rsidR="004E0046">
        <w:rPr>
          <w:rFonts w:ascii="Tahoma" w:hAnsi="Tahoma" w:cs="Tahoma"/>
        </w:rPr>
        <w:t>.</w:t>
      </w:r>
      <w:r w:rsidR="0024461A" w:rsidRPr="00CD55E2">
        <w:rPr>
          <w:rFonts w:ascii="Tahoma" w:hAnsi="Tahoma" w:cs="Tahoma"/>
        </w:rPr>
        <w:t xml:space="preserve"> После чего в личном кабинете необходимо выбрать программу, создать и заполнить </w:t>
      </w:r>
      <w:r w:rsidR="004E0046">
        <w:rPr>
          <w:rFonts w:ascii="Tahoma" w:hAnsi="Tahoma" w:cs="Tahoma"/>
        </w:rPr>
        <w:t xml:space="preserve">все разделы </w:t>
      </w:r>
      <w:r w:rsidR="0024461A" w:rsidRPr="00CD55E2">
        <w:rPr>
          <w:rFonts w:ascii="Tahoma" w:hAnsi="Tahoma" w:cs="Tahoma"/>
        </w:rPr>
        <w:t>заявк</w:t>
      </w:r>
      <w:r w:rsidR="004E0046">
        <w:rPr>
          <w:rFonts w:ascii="Tahoma" w:hAnsi="Tahoma" w:cs="Tahoma"/>
        </w:rPr>
        <w:t>и</w:t>
      </w:r>
      <w:r w:rsidR="0024461A" w:rsidRPr="00CD55E2">
        <w:rPr>
          <w:rFonts w:ascii="Tahoma" w:hAnsi="Tahoma" w:cs="Tahoma"/>
        </w:rPr>
        <w:t>. К заявке необходимо прикрепить сканы следующих документов</w:t>
      </w:r>
      <w:r w:rsidR="00834CD4" w:rsidRPr="00CD55E2">
        <w:rPr>
          <w:rFonts w:ascii="Tahoma" w:eastAsia="Times New Roman" w:hAnsi="Tahoma" w:cs="Tahoma"/>
          <w:color w:val="2C2B2B"/>
          <w:lang w:eastAsia="ru-RU"/>
        </w:rPr>
        <w:t>:</w:t>
      </w:r>
    </w:p>
    <w:p w:rsidR="00834CD4" w:rsidRPr="004F2915" w:rsidRDefault="0022634A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color w:val="2C2B2B"/>
          <w:lang w:eastAsia="ru-RU"/>
        </w:rPr>
      </w:pPr>
      <w:r>
        <w:rPr>
          <w:rFonts w:ascii="Tahoma" w:eastAsia="Times New Roman" w:hAnsi="Tahoma" w:cs="Tahoma"/>
          <w:b/>
          <w:color w:val="2C2B2B"/>
          <w:lang w:eastAsia="ru-RU"/>
        </w:rPr>
        <w:t>Блок 1</w:t>
      </w:r>
    </w:p>
    <w:p w:rsidR="009E6647" w:rsidRPr="004F2915" w:rsidRDefault="00A907EB" w:rsidP="00BB5567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Эссе, содержащее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краткий рассказ с описанием Ваших сильных и слабых сторон, профессиональны</w:t>
      </w:r>
      <w:r w:rsidR="0022634A">
        <w:rPr>
          <w:rFonts w:ascii="Tahoma" w:eastAsia="Times New Roman" w:hAnsi="Tahoma" w:cs="Tahoma"/>
          <w:color w:val="2C2B2B"/>
          <w:lang w:val="kk-KZ" w:eastAsia="ru-RU"/>
        </w:rPr>
        <w:t>х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и </w:t>
      </w:r>
      <w:proofErr w:type="spellStart"/>
      <w:r w:rsidR="009E6647" w:rsidRPr="004F2915">
        <w:rPr>
          <w:rFonts w:ascii="Tahoma" w:eastAsia="Times New Roman" w:hAnsi="Tahoma" w:cs="Tahoma"/>
          <w:color w:val="2C2B2B"/>
          <w:lang w:eastAsia="ru-RU"/>
        </w:rPr>
        <w:t>карьерны</w:t>
      </w:r>
      <w:proofErr w:type="spellEnd"/>
      <w:r w:rsidR="0022634A">
        <w:rPr>
          <w:rFonts w:ascii="Tahoma" w:eastAsia="Times New Roman" w:hAnsi="Tahoma" w:cs="Tahoma"/>
          <w:color w:val="2C2B2B"/>
          <w:lang w:val="kk-KZ" w:eastAsia="ru-RU"/>
        </w:rPr>
        <w:t>х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цел</w:t>
      </w:r>
      <w:r w:rsidR="0022634A">
        <w:rPr>
          <w:rFonts w:ascii="Tahoma" w:eastAsia="Times New Roman" w:hAnsi="Tahoma" w:cs="Tahoma"/>
          <w:color w:val="2C2B2B"/>
          <w:lang w:val="kk-KZ" w:eastAsia="ru-RU"/>
        </w:rPr>
        <w:t>ей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, </w:t>
      </w:r>
      <w:proofErr w:type="spellStart"/>
      <w:r w:rsidR="009E6647" w:rsidRPr="004F2915">
        <w:rPr>
          <w:rFonts w:ascii="Tahoma" w:eastAsia="Times New Roman" w:hAnsi="Tahoma" w:cs="Tahoma"/>
          <w:color w:val="2C2B2B"/>
          <w:lang w:eastAsia="ru-RU"/>
        </w:rPr>
        <w:t>внеучебн</w:t>
      </w:r>
      <w:proofErr w:type="spellEnd"/>
      <w:r w:rsidR="0022634A">
        <w:rPr>
          <w:rFonts w:ascii="Tahoma" w:eastAsia="Times New Roman" w:hAnsi="Tahoma" w:cs="Tahoma"/>
          <w:color w:val="2C2B2B"/>
          <w:lang w:val="kk-KZ" w:eastAsia="ru-RU"/>
        </w:rPr>
        <w:t>ой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proofErr w:type="spellStart"/>
      <w:r w:rsidRPr="004F2915">
        <w:rPr>
          <w:rFonts w:ascii="Tahoma" w:eastAsia="Times New Roman" w:hAnsi="Tahoma" w:cs="Tahoma"/>
          <w:color w:val="2C2B2B"/>
          <w:lang w:eastAsia="ru-RU"/>
        </w:rPr>
        <w:t>деятельност</w:t>
      </w:r>
      <w:proofErr w:type="spellEnd"/>
      <w:r w:rsidR="00A33E5E">
        <w:rPr>
          <w:rFonts w:ascii="Tahoma" w:eastAsia="Times New Roman" w:hAnsi="Tahoma" w:cs="Tahoma"/>
          <w:color w:val="2C2B2B"/>
          <w:lang w:val="kk-KZ" w:eastAsia="ru-RU"/>
        </w:rPr>
        <w:t>и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, </w:t>
      </w:r>
      <w:r w:rsidR="000B48E9">
        <w:rPr>
          <w:rFonts w:ascii="Tahoma" w:eastAsia="Times New Roman" w:hAnsi="Tahoma" w:cs="Tahoma"/>
          <w:color w:val="2C2B2B"/>
          <w:lang w:eastAsia="ru-RU"/>
        </w:rPr>
        <w:t xml:space="preserve">информация о семье, ее ценностях и традициях, а также 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описание того, почему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Вы подаете на данную программу. К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ак Вы собираетесь использовать полученные знания после завершения обучения. Эссе должно быть объемом не более 2-3 страниц, написано</w:t>
      </w:r>
      <w:r w:rsidR="000B48E9">
        <w:rPr>
          <w:rFonts w:ascii="Tahoma" w:eastAsia="Times New Roman" w:hAnsi="Tahoma" w:cs="Tahoma"/>
          <w:color w:val="2C2B2B"/>
          <w:lang w:val="kk-KZ" w:eastAsia="ru-RU"/>
        </w:rPr>
        <w:t xml:space="preserve"> или набрано на компьютере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и подписано самим претендентом.</w:t>
      </w:r>
    </w:p>
    <w:p w:rsidR="009E6647" w:rsidRPr="004F2915" w:rsidRDefault="0024461A" w:rsidP="00BB5567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eastAsia="ru-RU"/>
        </w:rPr>
        <w:t>А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ттестат о среднем образовании</w:t>
      </w:r>
      <w:r w:rsidR="004924A0" w:rsidRPr="004924A0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="004924A0">
        <w:rPr>
          <w:rFonts w:ascii="Tahoma" w:eastAsia="Times New Roman" w:hAnsi="Tahoma" w:cs="Tahoma"/>
          <w:color w:val="2C2B2B"/>
          <w:lang w:eastAsia="ru-RU"/>
        </w:rPr>
        <w:t>или диплом об окончании колледжа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. Если</w:t>
      </w:r>
      <w:r w:rsidR="00215D87">
        <w:rPr>
          <w:rFonts w:ascii="Tahoma" w:eastAsia="Times New Roman" w:hAnsi="Tahoma" w:cs="Tahoma"/>
          <w:color w:val="2C2B2B"/>
          <w:lang w:eastAsia="ru-RU"/>
        </w:rPr>
        <w:t xml:space="preserve"> у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претендент</w:t>
      </w:r>
      <w:r w:rsidR="00215D87">
        <w:rPr>
          <w:rFonts w:ascii="Tahoma" w:eastAsia="Times New Roman" w:hAnsi="Tahoma" w:cs="Tahoma"/>
          <w:color w:val="2C2B2B"/>
          <w:lang w:eastAsia="ru-RU"/>
        </w:rPr>
        <w:t xml:space="preserve">а пока 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не</w:t>
      </w:r>
      <w:r w:rsidR="00215D87">
        <w:rPr>
          <w:rFonts w:ascii="Tahoma" w:eastAsia="Times New Roman" w:hAnsi="Tahoma" w:cs="Tahoma"/>
          <w:color w:val="2C2B2B"/>
          <w:lang w:eastAsia="ru-RU"/>
        </w:rPr>
        <w:t>т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аттестата</w:t>
      </w:r>
      <w:r w:rsidR="00504ACE">
        <w:rPr>
          <w:rFonts w:ascii="Tahoma" w:eastAsia="Times New Roman" w:hAnsi="Tahoma" w:cs="Tahoma"/>
          <w:color w:val="2C2B2B"/>
          <w:lang w:eastAsia="ru-RU"/>
        </w:rPr>
        <w:t>/диплома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, он может приложить табел</w:t>
      </w:r>
      <w:r w:rsidR="00215D87">
        <w:rPr>
          <w:rFonts w:ascii="Tahoma" w:eastAsia="Times New Roman" w:hAnsi="Tahoma" w:cs="Tahoma"/>
          <w:color w:val="2C2B2B"/>
          <w:lang w:eastAsia="ru-RU"/>
        </w:rPr>
        <w:t>ь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успеваемости за 9, 10 классы</w:t>
      </w:r>
      <w:r w:rsidR="00504ACE">
        <w:rPr>
          <w:rFonts w:ascii="Tahoma" w:eastAsia="Times New Roman" w:hAnsi="Tahoma" w:cs="Tahoma"/>
          <w:color w:val="2C2B2B"/>
          <w:lang w:eastAsia="ru-RU"/>
        </w:rPr>
        <w:t>/зачетн</w:t>
      </w:r>
      <w:r w:rsidR="00215D87">
        <w:rPr>
          <w:rFonts w:ascii="Tahoma" w:eastAsia="Times New Roman" w:hAnsi="Tahoma" w:cs="Tahoma"/>
          <w:color w:val="2C2B2B"/>
          <w:lang w:eastAsia="ru-RU"/>
        </w:rPr>
        <w:t xml:space="preserve">ую </w:t>
      </w:r>
      <w:r w:rsidR="00504ACE">
        <w:rPr>
          <w:rFonts w:ascii="Tahoma" w:eastAsia="Times New Roman" w:hAnsi="Tahoma" w:cs="Tahoma"/>
          <w:color w:val="2C2B2B"/>
          <w:lang w:eastAsia="ru-RU"/>
        </w:rPr>
        <w:t>книжк</w:t>
      </w:r>
      <w:r w:rsidR="00215D87">
        <w:rPr>
          <w:rFonts w:ascii="Tahoma" w:eastAsia="Times New Roman" w:hAnsi="Tahoma" w:cs="Tahoma"/>
          <w:color w:val="2C2B2B"/>
          <w:lang w:eastAsia="ru-RU"/>
        </w:rPr>
        <w:t>у</w:t>
      </w:r>
      <w:r w:rsidR="00504ACE">
        <w:rPr>
          <w:rFonts w:ascii="Tahoma" w:eastAsia="Times New Roman" w:hAnsi="Tahoma" w:cs="Tahoma"/>
          <w:color w:val="2C2B2B"/>
          <w:lang w:eastAsia="ru-RU"/>
        </w:rPr>
        <w:t xml:space="preserve"> за последний завершенный курс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. В случае успешного прохождения 2</w:t>
      </w:r>
      <w:r w:rsidR="00215D87">
        <w:rPr>
          <w:rFonts w:ascii="Tahoma" w:eastAsia="Times New Roman" w:hAnsi="Tahoma" w:cs="Tahoma"/>
          <w:color w:val="2C2B2B"/>
          <w:lang w:eastAsia="ru-RU"/>
        </w:rPr>
        <w:t>-ой тур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, необходимо сдать </w:t>
      </w:r>
      <w:proofErr w:type="spellStart"/>
      <w:r w:rsidR="00CE7F94">
        <w:rPr>
          <w:rFonts w:ascii="Tahoma" w:eastAsia="Times New Roman" w:hAnsi="Tahoma" w:cs="Tahoma"/>
          <w:color w:val="2C2B2B"/>
          <w:lang w:eastAsia="ru-RU"/>
        </w:rPr>
        <w:t>заверенн</w:t>
      </w:r>
      <w:proofErr w:type="spellEnd"/>
      <w:r w:rsidR="00CE7F94">
        <w:rPr>
          <w:rFonts w:ascii="Tahoma" w:eastAsia="Times New Roman" w:hAnsi="Tahoma" w:cs="Tahoma"/>
          <w:color w:val="2C2B2B"/>
          <w:lang w:val="kk-KZ" w:eastAsia="ru-RU"/>
        </w:rPr>
        <w:t>ую</w:t>
      </w:r>
      <w:r w:rsidR="00CE7F94">
        <w:rPr>
          <w:rFonts w:ascii="Tahoma" w:eastAsia="Times New Roman" w:hAnsi="Tahoma" w:cs="Tahoma"/>
          <w:color w:val="2C2B2B"/>
          <w:lang w:eastAsia="ru-RU"/>
        </w:rPr>
        <w:t xml:space="preserve"> синей печатью школы/колледжа</w:t>
      </w:r>
      <w:r w:rsidR="00CE7F94"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копию аттестат</w:t>
      </w:r>
      <w:bookmarkStart w:id="3" w:name="_GoBack"/>
      <w:bookmarkEnd w:id="3"/>
      <w:r w:rsidR="009E6647" w:rsidRPr="004F2915">
        <w:rPr>
          <w:rFonts w:ascii="Tahoma" w:eastAsia="Times New Roman" w:hAnsi="Tahoma" w:cs="Tahoma"/>
          <w:color w:val="2C2B2B"/>
          <w:lang w:eastAsia="ru-RU"/>
        </w:rPr>
        <w:t>а</w:t>
      </w:r>
      <w:r w:rsidR="00504ACE">
        <w:rPr>
          <w:rFonts w:ascii="Tahoma" w:eastAsia="Times New Roman" w:hAnsi="Tahoma" w:cs="Tahoma"/>
          <w:color w:val="2C2B2B"/>
          <w:lang w:eastAsia="ru-RU"/>
        </w:rPr>
        <w:t>/диплома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после его получения. </w:t>
      </w:r>
    </w:p>
    <w:p w:rsidR="00A93AFA" w:rsidRPr="00F0238C" w:rsidRDefault="00215D87" w:rsidP="00BB5567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eastAsia="ru-RU"/>
        </w:rPr>
        <w:t>С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ертификат, подтверждающ</w:t>
      </w:r>
      <w:r>
        <w:rPr>
          <w:rFonts w:ascii="Tahoma" w:eastAsia="Times New Roman" w:hAnsi="Tahoma" w:cs="Tahoma"/>
          <w:color w:val="2C2B2B"/>
          <w:lang w:eastAsia="ru-RU"/>
        </w:rPr>
        <w:t>ий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результаты Единого Национального Тестирования</w:t>
      </w:r>
      <w:r>
        <w:rPr>
          <w:rFonts w:ascii="Tahoma" w:eastAsia="Times New Roman" w:hAnsi="Tahoma" w:cs="Tahoma"/>
          <w:color w:val="2C2B2B"/>
          <w:lang w:eastAsia="ru-RU"/>
        </w:rPr>
        <w:t>/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ЕНТ </w:t>
      </w:r>
      <w:r>
        <w:rPr>
          <w:rFonts w:ascii="Tahoma" w:eastAsia="Times New Roman" w:hAnsi="Tahoma" w:cs="Tahoma"/>
          <w:color w:val="2C2B2B"/>
          <w:lang w:eastAsia="ru-RU"/>
        </w:rPr>
        <w:t xml:space="preserve">(для выпускников 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школ</w:t>
      </w:r>
      <w:r>
        <w:rPr>
          <w:rFonts w:ascii="Tahoma" w:eastAsia="Times New Roman" w:hAnsi="Tahoma" w:cs="Tahoma"/>
          <w:color w:val="2C2B2B"/>
          <w:lang w:eastAsia="ru-RU"/>
        </w:rPr>
        <w:t>)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или </w:t>
      </w:r>
      <w:r>
        <w:rPr>
          <w:rFonts w:ascii="Tahoma" w:eastAsia="Times New Roman" w:hAnsi="Tahoma" w:cs="Tahoma"/>
          <w:color w:val="2C2B2B"/>
          <w:lang w:eastAsia="ru-RU"/>
        </w:rPr>
        <w:t>Комплексного Тестирования Абитуриента/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КТА </w:t>
      </w:r>
      <w:r>
        <w:rPr>
          <w:rFonts w:ascii="Tahoma" w:eastAsia="Times New Roman" w:hAnsi="Tahoma" w:cs="Tahoma"/>
          <w:color w:val="2C2B2B"/>
          <w:lang w:eastAsia="ru-RU"/>
        </w:rPr>
        <w:t>(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для выпускников колледжей</w:t>
      </w:r>
      <w:r>
        <w:rPr>
          <w:rFonts w:ascii="Tahoma" w:eastAsia="Times New Roman" w:hAnsi="Tahoma" w:cs="Tahoma"/>
          <w:color w:val="2C2B2B"/>
          <w:lang w:eastAsia="ru-RU"/>
        </w:rPr>
        <w:t>)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, прошедших 2-</w:t>
      </w:r>
      <w:r>
        <w:rPr>
          <w:rFonts w:ascii="Tahoma" w:eastAsia="Times New Roman" w:hAnsi="Tahoma" w:cs="Tahoma"/>
          <w:color w:val="2C2B2B"/>
          <w:lang w:eastAsia="ru-RU"/>
        </w:rPr>
        <w:t>ой тур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. </w:t>
      </w:r>
      <w:r w:rsidR="00A93AFA" w:rsidRPr="004F2915">
        <w:rPr>
          <w:rFonts w:ascii="Tahoma" w:eastAsia="Times New Roman" w:hAnsi="Tahoma" w:cs="Tahoma"/>
          <w:color w:val="2C2B2B"/>
          <w:lang w:eastAsia="ru-RU"/>
        </w:rPr>
        <w:t xml:space="preserve">Для выпускников школ предметы на выбор – </w:t>
      </w:r>
      <w:r w:rsidR="00157253" w:rsidRPr="004F2915">
        <w:rPr>
          <w:rFonts w:ascii="Tahoma" w:eastAsia="Times New Roman" w:hAnsi="Tahoma" w:cs="Tahoma"/>
          <w:color w:val="2C2B2B"/>
          <w:lang w:eastAsia="ru-RU"/>
        </w:rPr>
        <w:t>математика</w:t>
      </w:r>
      <w:r w:rsidR="00157253">
        <w:rPr>
          <w:rFonts w:ascii="Tahoma" w:eastAsia="Times New Roman" w:hAnsi="Tahoma" w:cs="Tahoma"/>
          <w:color w:val="2C2B2B"/>
          <w:lang w:eastAsia="ru-RU"/>
        </w:rPr>
        <w:t xml:space="preserve"> (профильный),</w:t>
      </w:r>
      <w:r w:rsidR="00157253"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="00A93AFA" w:rsidRPr="004F2915">
        <w:rPr>
          <w:rFonts w:ascii="Tahoma" w:eastAsia="Times New Roman" w:hAnsi="Tahoma" w:cs="Tahoma"/>
          <w:color w:val="2C2B2B"/>
          <w:lang w:eastAsia="ru-RU"/>
        </w:rPr>
        <w:t>география</w:t>
      </w:r>
      <w:r w:rsidR="00157253">
        <w:rPr>
          <w:rFonts w:ascii="Tahoma" w:eastAsia="Times New Roman" w:hAnsi="Tahoma" w:cs="Tahoma"/>
          <w:color w:val="2C2B2B"/>
          <w:lang w:eastAsia="ru-RU"/>
        </w:rPr>
        <w:t xml:space="preserve"> (предмет на выбор)</w:t>
      </w:r>
      <w:r w:rsidR="00A93AFA" w:rsidRPr="004F2915">
        <w:rPr>
          <w:rFonts w:ascii="Tahoma" w:eastAsia="Times New Roman" w:hAnsi="Tahoma" w:cs="Tahoma"/>
          <w:color w:val="2C2B2B"/>
          <w:lang w:eastAsia="ru-RU"/>
        </w:rPr>
        <w:t>; для выпускников колледжей – сдача трех дополнительных предметов при зачислении в ВУЗ. Минимальный балл – 80.</w:t>
      </w:r>
      <w:r w:rsidR="00C827AE">
        <w:rPr>
          <w:rFonts w:ascii="Tahoma" w:eastAsia="Times New Roman" w:hAnsi="Tahoma" w:cs="Tahoma"/>
          <w:color w:val="2C2B2B"/>
          <w:lang w:val="kk-KZ" w:eastAsia="ru-RU"/>
        </w:rPr>
        <w:t xml:space="preserve"> </w:t>
      </w:r>
      <w:r w:rsidR="00C827AE" w:rsidRPr="00C827AE">
        <w:rPr>
          <w:rFonts w:ascii="Tahoma" w:eastAsia="Times New Roman" w:hAnsi="Tahoma" w:cs="Tahoma"/>
          <w:iCs/>
          <w:color w:val="2C2B2B"/>
          <w:lang w:eastAsia="ru-RU"/>
        </w:rPr>
        <w:t xml:space="preserve">Претенденты на грант должны учитывать, что требования к ЕНТ и КТА ежегодно могут меняться, поэтому необходимо уточнять эту информацию заблаговременно в принимающих </w:t>
      </w:r>
      <w:proofErr w:type="gramStart"/>
      <w:r w:rsidR="00C827AE" w:rsidRPr="00C827AE">
        <w:rPr>
          <w:rFonts w:ascii="Tahoma" w:eastAsia="Times New Roman" w:hAnsi="Tahoma" w:cs="Tahoma"/>
          <w:iCs/>
          <w:color w:val="2C2B2B"/>
          <w:lang w:eastAsia="ru-RU"/>
        </w:rPr>
        <w:t>ВУЗ-ах</w:t>
      </w:r>
      <w:proofErr w:type="gramEnd"/>
      <w:r w:rsidR="00C827AE" w:rsidRPr="00C827AE">
        <w:rPr>
          <w:rFonts w:ascii="Tahoma" w:eastAsia="Times New Roman" w:hAnsi="Tahoma" w:cs="Tahoma"/>
          <w:iCs/>
          <w:color w:val="2C2B2B"/>
          <w:lang w:eastAsia="ru-RU"/>
        </w:rPr>
        <w:t>.</w:t>
      </w:r>
    </w:p>
    <w:p w:rsidR="00F0238C" w:rsidRPr="00C827AE" w:rsidRDefault="00F0238C" w:rsidP="00BB5567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iCs/>
          <w:color w:val="2C2B2B"/>
          <w:lang w:eastAsia="ru-RU"/>
        </w:rPr>
        <w:t xml:space="preserve">Сертификаты, подтверждающие знание английского (для поступающих в </w:t>
      </w:r>
      <w:proofErr w:type="spellStart"/>
      <w:r>
        <w:rPr>
          <w:rFonts w:ascii="Tahoma" w:eastAsia="Times New Roman" w:hAnsi="Tahoma" w:cs="Tahoma"/>
          <w:iCs/>
          <w:color w:val="2C2B2B"/>
          <w:lang w:eastAsia="ru-RU"/>
        </w:rPr>
        <w:t>АлмаУ</w:t>
      </w:r>
      <w:proofErr w:type="spellEnd"/>
      <w:r>
        <w:rPr>
          <w:rFonts w:ascii="Tahoma" w:eastAsia="Times New Roman" w:hAnsi="Tahoma" w:cs="Tahoma"/>
          <w:iCs/>
          <w:color w:val="2C2B2B"/>
          <w:lang w:eastAsia="ru-RU"/>
        </w:rPr>
        <w:t xml:space="preserve"> наличие сертификатов желательно; для поступающих в Университет КИМЭП наличие сертификатов является обязательным).</w:t>
      </w:r>
    </w:p>
    <w:p w:rsidR="009E6647" w:rsidRPr="004F2915" w:rsidRDefault="009E6647" w:rsidP="00BB5567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 xml:space="preserve">Рекомендательные письма по </w:t>
      </w:r>
      <w:hyperlink r:id="rId7" w:history="1">
        <w:r w:rsidR="00592288">
          <w:rPr>
            <w:rStyle w:val="a4"/>
            <w:rFonts w:ascii="Tahoma" w:eastAsia="Times New Roman" w:hAnsi="Tahoma" w:cs="Tahoma"/>
            <w:lang w:eastAsia="ru-RU"/>
          </w:rPr>
          <w:t>форме</w:t>
        </w:r>
      </w:hyperlink>
      <w:r w:rsidRPr="004F2915">
        <w:rPr>
          <w:rFonts w:ascii="Tahoma" w:eastAsia="Times New Roman" w:hAnsi="Tahoma" w:cs="Tahoma"/>
          <w:color w:val="2C2B2B"/>
          <w:lang w:eastAsia="ru-RU"/>
        </w:rPr>
        <w:t xml:space="preserve"> (не</w:t>
      </w:r>
      <w:r w:rsidR="001F0AE3">
        <w:rPr>
          <w:rFonts w:ascii="Tahoma" w:eastAsia="Times New Roman" w:hAnsi="Tahoma" w:cs="Tahoma"/>
          <w:color w:val="2C2B2B"/>
          <w:lang w:eastAsia="ru-RU"/>
        </w:rPr>
        <w:t xml:space="preserve"> более и не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менее </w:t>
      </w:r>
      <w:r w:rsidR="001F0AE3">
        <w:rPr>
          <w:rFonts w:ascii="Tahoma" w:eastAsia="Times New Roman" w:hAnsi="Tahoma" w:cs="Tahoma"/>
          <w:color w:val="2C2B2B"/>
          <w:lang w:val="kk-KZ" w:eastAsia="ru-RU"/>
        </w:rPr>
        <w:t>дву</w:t>
      </w:r>
      <w:r w:rsidRPr="004F2915">
        <w:rPr>
          <w:rFonts w:ascii="Tahoma" w:eastAsia="Times New Roman" w:hAnsi="Tahoma" w:cs="Tahoma"/>
          <w:color w:val="2C2B2B"/>
          <w:lang w:eastAsia="ru-RU"/>
        </w:rPr>
        <w:t>х). Форму</w:t>
      </w:r>
      <w:r w:rsidR="00CE7F94">
        <w:rPr>
          <w:rFonts w:ascii="Tahoma" w:eastAsia="Times New Roman" w:hAnsi="Tahoma" w:cs="Tahoma"/>
          <w:color w:val="2C2B2B"/>
          <w:lang w:val="kk-KZ" w:eastAsia="ru-RU"/>
        </w:rPr>
        <w:t xml:space="preserve"> рекомендательного письма </w:t>
      </w:r>
      <w:r w:rsidR="002D6D5A">
        <w:rPr>
          <w:rFonts w:ascii="Tahoma" w:eastAsia="Times New Roman" w:hAnsi="Tahoma" w:cs="Tahoma"/>
          <w:color w:val="2C2B2B"/>
          <w:lang w:val="kk-KZ" w:eastAsia="ru-RU"/>
        </w:rPr>
        <w:t>можно скачать</w:t>
      </w:r>
      <w:r w:rsidR="00CE7F94">
        <w:rPr>
          <w:rFonts w:ascii="Tahoma" w:eastAsia="Times New Roman" w:hAnsi="Tahoma" w:cs="Tahoma"/>
          <w:color w:val="2C2B2B"/>
          <w:lang w:val="kk-KZ" w:eastAsia="ru-RU"/>
        </w:rPr>
        <w:t xml:space="preserve"> </w:t>
      </w:r>
      <w:r w:rsidR="002D6D5A">
        <w:rPr>
          <w:rFonts w:ascii="Tahoma" w:eastAsia="Times New Roman" w:hAnsi="Tahoma" w:cs="Tahoma"/>
          <w:color w:val="2C2B2B"/>
          <w:lang w:val="kk-KZ" w:eastAsia="ru-RU"/>
        </w:rPr>
        <w:t>в Личном кабинете</w:t>
      </w:r>
      <w:r w:rsidRPr="004F2915">
        <w:rPr>
          <w:rFonts w:ascii="Tahoma" w:eastAsia="Times New Roman" w:hAnsi="Tahoma" w:cs="Tahoma"/>
          <w:color w:val="2C2B2B"/>
          <w:lang w:eastAsia="ru-RU"/>
        </w:rPr>
        <w:t>.</w:t>
      </w:r>
    </w:p>
    <w:p w:rsidR="009E6647" w:rsidRPr="004F2915" w:rsidRDefault="002D6D5A" w:rsidP="00BB5567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eastAsia="ru-RU"/>
        </w:rPr>
        <w:t>Д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иплом</w:t>
      </w:r>
      <w:r>
        <w:rPr>
          <w:rFonts w:ascii="Tahoma" w:eastAsia="Times New Roman" w:hAnsi="Tahoma" w:cs="Tahoma"/>
          <w:color w:val="2C2B2B"/>
          <w:lang w:eastAsia="ru-RU"/>
        </w:rPr>
        <w:t>ы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, сертификат</w:t>
      </w:r>
      <w:r>
        <w:rPr>
          <w:rFonts w:ascii="Tahoma" w:eastAsia="Times New Roman" w:hAnsi="Tahoma" w:cs="Tahoma"/>
          <w:color w:val="2C2B2B"/>
          <w:lang w:eastAsia="ru-RU"/>
        </w:rPr>
        <w:t>ы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, грамот</w:t>
      </w:r>
      <w:r>
        <w:rPr>
          <w:rFonts w:ascii="Tahoma" w:eastAsia="Times New Roman" w:hAnsi="Tahoma" w:cs="Tahoma"/>
          <w:color w:val="2C2B2B"/>
          <w:lang w:eastAsia="ru-RU"/>
        </w:rPr>
        <w:t>ы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(</w:t>
      </w:r>
      <w:r w:rsidR="001F0AE3">
        <w:rPr>
          <w:rFonts w:ascii="Tahoma" w:eastAsia="Times New Roman" w:hAnsi="Tahoma" w:cs="Tahoma"/>
          <w:color w:val="2C2B2B"/>
          <w:lang w:eastAsia="ru-RU"/>
        </w:rPr>
        <w:t>при наличии, не более пяти штук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).</w:t>
      </w:r>
    </w:p>
    <w:p w:rsidR="009E6647" w:rsidRPr="004F2915" w:rsidRDefault="008E3A31" w:rsidP="00BB5567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val="kk-KZ" w:eastAsia="ru-RU"/>
        </w:rPr>
        <w:t>С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правк</w:t>
      </w:r>
      <w:r w:rsidR="002D6D5A">
        <w:rPr>
          <w:rFonts w:ascii="Tahoma" w:eastAsia="Times New Roman" w:hAnsi="Tahoma" w:cs="Tahoma"/>
          <w:color w:val="2C2B2B"/>
          <w:lang w:eastAsia="ru-RU"/>
        </w:rPr>
        <w:t>а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с детского </w:t>
      </w:r>
      <w:proofErr w:type="spellStart"/>
      <w:r w:rsidR="009E6647" w:rsidRPr="004F2915">
        <w:rPr>
          <w:rFonts w:ascii="Tahoma" w:eastAsia="Times New Roman" w:hAnsi="Tahoma" w:cs="Tahoma"/>
          <w:color w:val="2C2B2B"/>
          <w:lang w:eastAsia="ru-RU"/>
        </w:rPr>
        <w:t>интернатного</w:t>
      </w:r>
      <w:proofErr w:type="spellEnd"/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учреждения</w:t>
      </w:r>
      <w:r>
        <w:rPr>
          <w:rFonts w:ascii="Tahoma" w:eastAsia="Times New Roman" w:hAnsi="Tahoma" w:cs="Tahoma"/>
          <w:color w:val="2C2B2B"/>
          <w:lang w:val="kk-KZ" w:eastAsia="ru-RU"/>
        </w:rPr>
        <w:t xml:space="preserve">, 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свидетельств</w:t>
      </w:r>
      <w:r w:rsidR="002D6D5A">
        <w:rPr>
          <w:rFonts w:ascii="Tahoma" w:eastAsia="Times New Roman" w:hAnsi="Tahoma" w:cs="Tahoma"/>
          <w:color w:val="2C2B2B"/>
          <w:lang w:eastAsia="ru-RU"/>
        </w:rPr>
        <w:t>о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о смерти родителей, справк</w:t>
      </w:r>
      <w:r w:rsidR="002D6D5A">
        <w:rPr>
          <w:rFonts w:ascii="Tahoma" w:eastAsia="Times New Roman" w:hAnsi="Tahoma" w:cs="Tahoma"/>
          <w:color w:val="2C2B2B"/>
          <w:lang w:eastAsia="ru-RU"/>
        </w:rPr>
        <w:t>а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, подтверждающ</w:t>
      </w:r>
      <w:r w:rsidR="002D6D5A">
        <w:rPr>
          <w:rFonts w:ascii="Tahoma" w:eastAsia="Times New Roman" w:hAnsi="Tahoma" w:cs="Tahoma"/>
          <w:color w:val="2C2B2B"/>
          <w:lang w:eastAsia="ru-RU"/>
        </w:rPr>
        <w:t>ая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факт лишения родителей родительских прав. Эти документы 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lastRenderedPageBreak/>
        <w:t>должны быть заверены подписью директора и синей печатью детского дома, выпускником которой является претендент. </w:t>
      </w:r>
      <w:r w:rsidR="009E6647" w:rsidRPr="004F2915">
        <w:rPr>
          <w:rFonts w:ascii="Tahoma" w:eastAsia="Times New Roman" w:hAnsi="Tahoma" w:cs="Tahoma"/>
          <w:i/>
          <w:iCs/>
          <w:color w:val="2C2B2B"/>
          <w:lang w:eastAsia="ru-RU"/>
        </w:rPr>
        <w:t xml:space="preserve">(Только для претендентов выпускников детских </w:t>
      </w:r>
      <w:proofErr w:type="spellStart"/>
      <w:r w:rsidR="009E6647" w:rsidRPr="004F2915">
        <w:rPr>
          <w:rFonts w:ascii="Tahoma" w:eastAsia="Times New Roman" w:hAnsi="Tahoma" w:cs="Tahoma"/>
          <w:i/>
          <w:iCs/>
          <w:color w:val="2C2B2B"/>
          <w:lang w:eastAsia="ru-RU"/>
        </w:rPr>
        <w:t>интернатных</w:t>
      </w:r>
      <w:proofErr w:type="spellEnd"/>
      <w:r w:rsidR="009E6647" w:rsidRPr="004F2915">
        <w:rPr>
          <w:rFonts w:ascii="Tahoma" w:eastAsia="Times New Roman" w:hAnsi="Tahoma" w:cs="Tahoma"/>
          <w:i/>
          <w:iCs/>
          <w:color w:val="2C2B2B"/>
          <w:lang w:eastAsia="ru-RU"/>
        </w:rPr>
        <w:t xml:space="preserve"> учреждений).</w:t>
      </w:r>
    </w:p>
    <w:p w:rsidR="00834CD4" w:rsidRPr="004F2915" w:rsidRDefault="0022634A" w:rsidP="0022634A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color w:val="2C2B2B"/>
          <w:lang w:eastAsia="ru-RU"/>
        </w:rPr>
      </w:pPr>
      <w:bookmarkStart w:id="4" w:name="a5"/>
      <w:bookmarkEnd w:id="4"/>
      <w:r>
        <w:rPr>
          <w:rFonts w:ascii="Tahoma" w:eastAsia="Times New Roman" w:hAnsi="Tahoma" w:cs="Tahoma"/>
          <w:b/>
          <w:color w:val="2C2B2B"/>
          <w:lang w:eastAsia="ru-RU"/>
        </w:rPr>
        <w:t>Блок 2</w:t>
      </w:r>
    </w:p>
    <w:p w:rsidR="009E6647" w:rsidRPr="004F2915" w:rsidRDefault="00E542F4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eastAsia="ru-RU"/>
        </w:rPr>
        <w:t>Д</w:t>
      </w:r>
      <w:r w:rsidR="00C93BBA" w:rsidRPr="004F2915">
        <w:rPr>
          <w:rFonts w:ascii="Tahoma" w:eastAsia="Times New Roman" w:hAnsi="Tahoma" w:cs="Tahoma"/>
          <w:color w:val="2C2B2B"/>
          <w:lang w:eastAsia="ru-RU"/>
        </w:rPr>
        <w:t>окумент</w:t>
      </w:r>
      <w:r>
        <w:rPr>
          <w:rFonts w:ascii="Tahoma" w:eastAsia="Times New Roman" w:hAnsi="Tahoma" w:cs="Tahoma"/>
          <w:color w:val="2C2B2B"/>
          <w:lang w:eastAsia="ru-RU"/>
        </w:rPr>
        <w:t>, удостоверяющий</w:t>
      </w:r>
      <w:r w:rsidR="00C93BBA" w:rsidRPr="004F2915">
        <w:rPr>
          <w:rFonts w:ascii="Tahoma" w:eastAsia="Times New Roman" w:hAnsi="Tahoma" w:cs="Tahoma"/>
          <w:color w:val="2C2B2B"/>
          <w:lang w:eastAsia="ru-RU"/>
        </w:rPr>
        <w:t xml:space="preserve"> личность (удостоверение личности/ паспорт/ свидетельство о рождении) </w:t>
      </w:r>
      <w:r>
        <w:rPr>
          <w:rFonts w:ascii="Tahoma" w:eastAsia="Times New Roman" w:hAnsi="Tahoma" w:cs="Tahoma"/>
          <w:color w:val="2C2B2B"/>
          <w:lang w:eastAsia="ru-RU"/>
        </w:rPr>
        <w:t xml:space="preserve">на 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всех членов семьи/</w:t>
      </w:r>
      <w:proofErr w:type="gramStart"/>
      <w:r w:rsidR="009E6647" w:rsidRPr="004F2915">
        <w:rPr>
          <w:rFonts w:ascii="Tahoma" w:eastAsia="Times New Roman" w:hAnsi="Tahoma" w:cs="Tahoma"/>
          <w:color w:val="2C2B2B"/>
          <w:lang w:eastAsia="ru-RU"/>
        </w:rPr>
        <w:t>опекуна.*</w:t>
      </w:r>
      <w:proofErr w:type="gramEnd"/>
    </w:p>
    <w:p w:rsidR="009E6647" w:rsidRPr="004F2915" w:rsidRDefault="009E6647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С</w:t>
      </w:r>
      <w:r w:rsidR="0024461A">
        <w:rPr>
          <w:rFonts w:ascii="Tahoma" w:eastAsia="Times New Roman" w:hAnsi="Tahoma" w:cs="Tahoma"/>
          <w:color w:val="2C2B2B"/>
          <w:lang w:eastAsia="ru-RU"/>
        </w:rPr>
        <w:t>правк</w:t>
      </w:r>
      <w:r w:rsidR="00E542F4">
        <w:rPr>
          <w:rFonts w:ascii="Tahoma" w:eastAsia="Times New Roman" w:hAnsi="Tahoma" w:cs="Tahoma"/>
          <w:color w:val="2C2B2B"/>
          <w:lang w:eastAsia="ru-RU"/>
        </w:rPr>
        <w:t>а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о составе семьи</w:t>
      </w:r>
      <w:r w:rsidR="00834CD4" w:rsidRPr="004F2915">
        <w:rPr>
          <w:rFonts w:ascii="Tahoma" w:eastAsia="Times New Roman" w:hAnsi="Tahoma" w:cs="Tahoma"/>
          <w:color w:val="2C2B2B"/>
          <w:lang w:eastAsia="ru-RU"/>
        </w:rPr>
        <w:t xml:space="preserve"> или адресная справка</w:t>
      </w:r>
      <w:r w:rsidRPr="004F2915">
        <w:rPr>
          <w:rFonts w:ascii="Tahoma" w:eastAsia="Times New Roman" w:hAnsi="Tahoma" w:cs="Tahoma"/>
          <w:color w:val="2C2B2B"/>
          <w:lang w:eastAsia="ru-RU"/>
        </w:rPr>
        <w:t>. Для претендентов, прописанных отдельно от родителей/опекуна, справки представляются как на самого студента, так и на его родителей/опекуна.</w:t>
      </w:r>
    </w:p>
    <w:p w:rsidR="009E6647" w:rsidRPr="004F2915" w:rsidRDefault="00E542F4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eastAsia="ru-RU"/>
        </w:rPr>
        <w:t>Справка о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наличи</w:t>
      </w:r>
      <w:r>
        <w:rPr>
          <w:rFonts w:ascii="Tahoma" w:eastAsia="Times New Roman" w:hAnsi="Tahoma" w:cs="Tahoma"/>
          <w:color w:val="2C2B2B"/>
          <w:lang w:eastAsia="ru-RU"/>
        </w:rPr>
        <w:t>и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или отсутстви</w:t>
      </w:r>
      <w:r>
        <w:rPr>
          <w:rFonts w:ascii="Tahoma" w:eastAsia="Times New Roman" w:hAnsi="Tahoma" w:cs="Tahoma"/>
          <w:color w:val="2C2B2B"/>
          <w:lang w:eastAsia="ru-RU"/>
        </w:rPr>
        <w:t>и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недвижимости на каждого совершеннолетнего члена </w:t>
      </w:r>
      <w:proofErr w:type="gramStart"/>
      <w:r w:rsidR="009E6647" w:rsidRPr="004F2915">
        <w:rPr>
          <w:rFonts w:ascii="Tahoma" w:eastAsia="Times New Roman" w:hAnsi="Tahoma" w:cs="Tahoma"/>
          <w:color w:val="2C2B2B"/>
          <w:lang w:eastAsia="ru-RU"/>
        </w:rPr>
        <w:t>семьи.*</w:t>
      </w:r>
      <w:proofErr w:type="gramEnd"/>
    </w:p>
    <w:p w:rsidR="009E6647" w:rsidRPr="004F2915" w:rsidRDefault="00E542F4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eastAsia="ru-RU"/>
        </w:rPr>
        <w:t>Отчет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с отражением текущей рыночной стоимости всей зарегистрированной недвижимости (дата выдачи документа - не ранее сентября прошлого года).</w:t>
      </w:r>
    </w:p>
    <w:p w:rsidR="009E6647" w:rsidRPr="004F2915" w:rsidRDefault="00E542F4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eastAsia="ru-RU"/>
        </w:rPr>
        <w:t>С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правк</w:t>
      </w:r>
      <w:r>
        <w:rPr>
          <w:rFonts w:ascii="Tahoma" w:eastAsia="Times New Roman" w:hAnsi="Tahoma" w:cs="Tahoma"/>
          <w:color w:val="2C2B2B"/>
          <w:lang w:eastAsia="ru-RU"/>
        </w:rPr>
        <w:t>а или документ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>, подтверждающий наличие или отсутствие транспортных средств у каждого члена семьи, достигшего 18-ти лет.</w:t>
      </w:r>
    </w:p>
    <w:p w:rsidR="009E6647" w:rsidRPr="004F2915" w:rsidRDefault="00CD55E2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>
        <w:rPr>
          <w:rFonts w:ascii="Tahoma" w:eastAsia="Times New Roman" w:hAnsi="Tahoma" w:cs="Tahoma"/>
          <w:color w:val="2C2B2B"/>
          <w:lang w:eastAsia="ru-RU"/>
        </w:rPr>
        <w:t>Отчет с отражением текущей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рыночн</w:t>
      </w:r>
      <w:r>
        <w:rPr>
          <w:rFonts w:ascii="Tahoma" w:eastAsia="Times New Roman" w:hAnsi="Tahoma" w:cs="Tahoma"/>
          <w:color w:val="2C2B2B"/>
          <w:lang w:eastAsia="ru-RU"/>
        </w:rPr>
        <w:t>ой стоимости</w:t>
      </w:r>
      <w:r w:rsidR="009E6647" w:rsidRPr="004F2915">
        <w:rPr>
          <w:rFonts w:ascii="Tahoma" w:eastAsia="Times New Roman" w:hAnsi="Tahoma" w:cs="Tahoma"/>
          <w:color w:val="2C2B2B"/>
          <w:lang w:eastAsia="ru-RU"/>
        </w:rPr>
        <w:t xml:space="preserve"> всех зарегистрированных транспортных средств (дата выдачи документа - не ранее сентября прошлого года).</w:t>
      </w:r>
    </w:p>
    <w:p w:rsidR="009E6647" w:rsidRPr="004F2915" w:rsidRDefault="009E6647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Справка (сведения) о суммах доходов, выплаченных физическому лицу</w:t>
      </w:r>
      <w:r w:rsidR="00CD55E2">
        <w:rPr>
          <w:rFonts w:ascii="Tahoma" w:eastAsia="Times New Roman" w:hAnsi="Tahoma" w:cs="Tahoma"/>
          <w:color w:val="2C2B2B"/>
          <w:lang w:eastAsia="ru-RU"/>
        </w:rPr>
        <w:t>,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удержаниях подоходного налога и пенсионных отчислени</w:t>
      </w:r>
      <w:r w:rsidR="00CD55E2">
        <w:rPr>
          <w:rFonts w:ascii="Tahoma" w:eastAsia="Times New Roman" w:hAnsi="Tahoma" w:cs="Tahoma"/>
          <w:color w:val="2C2B2B"/>
          <w:lang w:eastAsia="ru-RU"/>
        </w:rPr>
        <w:t>ях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за последние 12 месяцев на каждого совершеннолетнего члена </w:t>
      </w:r>
      <w:proofErr w:type="gramStart"/>
      <w:r w:rsidRPr="004F2915">
        <w:rPr>
          <w:rFonts w:ascii="Tahoma" w:eastAsia="Times New Roman" w:hAnsi="Tahoma" w:cs="Tahoma"/>
          <w:color w:val="2C2B2B"/>
          <w:lang w:eastAsia="ru-RU"/>
        </w:rPr>
        <w:t>семьи.*</w:t>
      </w:r>
      <w:proofErr w:type="gramEnd"/>
    </w:p>
    <w:p w:rsidR="009E6647" w:rsidRPr="004F2915" w:rsidRDefault="009E6647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 xml:space="preserve">Выписка из индивидуального пенсионного счета за последние 12 месяцев на каждого совершеннолетнего члена </w:t>
      </w:r>
      <w:proofErr w:type="gramStart"/>
      <w:r w:rsidRPr="004F2915">
        <w:rPr>
          <w:rFonts w:ascii="Tahoma" w:eastAsia="Times New Roman" w:hAnsi="Tahoma" w:cs="Tahoma"/>
          <w:color w:val="2C2B2B"/>
          <w:lang w:eastAsia="ru-RU"/>
        </w:rPr>
        <w:t>семьи.*</w:t>
      </w:r>
      <w:proofErr w:type="gramEnd"/>
    </w:p>
    <w:p w:rsidR="009E6647" w:rsidRPr="00AE1DE7" w:rsidRDefault="009E6647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 xml:space="preserve">Справка </w:t>
      </w:r>
      <w:r w:rsidR="00B626A2" w:rsidRPr="004F2915">
        <w:rPr>
          <w:rFonts w:ascii="Tahoma" w:eastAsia="Times New Roman" w:hAnsi="Tahoma" w:cs="Tahoma"/>
          <w:color w:val="2C2B2B"/>
          <w:lang w:eastAsia="ru-RU"/>
        </w:rPr>
        <w:t>о</w:t>
      </w:r>
      <w:r w:rsidR="00B626A2">
        <w:rPr>
          <w:rFonts w:ascii="Tahoma" w:eastAsia="Times New Roman" w:hAnsi="Tahoma" w:cs="Tahoma"/>
          <w:color w:val="2C2B2B"/>
          <w:lang w:eastAsia="ru-RU"/>
        </w:rPr>
        <w:t xml:space="preserve"> наличии</w:t>
      </w:r>
      <w:r w:rsidR="00CD55E2">
        <w:rPr>
          <w:rFonts w:ascii="Tahoma" w:eastAsia="Times New Roman" w:hAnsi="Tahoma" w:cs="Tahoma"/>
          <w:color w:val="2C2B2B"/>
          <w:lang w:eastAsia="ru-RU"/>
        </w:rPr>
        <w:t xml:space="preserve"> или </w:t>
      </w:r>
      <w:r w:rsidR="00B626A2">
        <w:rPr>
          <w:rFonts w:ascii="Tahoma" w:eastAsia="Times New Roman" w:hAnsi="Tahoma" w:cs="Tahoma"/>
          <w:color w:val="2C2B2B"/>
          <w:lang w:eastAsia="ru-RU"/>
        </w:rPr>
        <w:t>отсутствии</w:t>
      </w:r>
      <w:r w:rsidR="00B626A2" w:rsidRPr="004F2915">
        <w:rPr>
          <w:rFonts w:ascii="Tahoma" w:eastAsia="Times New Roman" w:hAnsi="Tahoma" w:cs="Tahoma"/>
          <w:color w:val="2C2B2B"/>
          <w:lang w:eastAsia="ru-RU"/>
        </w:rPr>
        <w:t xml:space="preserve"> регистрации лица как частного предпринимателя</w:t>
      </w:r>
      <w:r w:rsidR="00B626A2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Pr="004F2915">
        <w:rPr>
          <w:rFonts w:ascii="Tahoma" w:eastAsia="Times New Roman" w:hAnsi="Tahoma" w:cs="Tahoma"/>
          <w:color w:val="2C2B2B"/>
          <w:lang w:eastAsia="ru-RU"/>
        </w:rPr>
        <w:t>на каждого совершеннолетнего члена семьи</w:t>
      </w:r>
      <w:r w:rsidR="00B626A2">
        <w:rPr>
          <w:rFonts w:ascii="Tahoma" w:eastAsia="Times New Roman" w:hAnsi="Tahoma" w:cs="Tahoma"/>
          <w:color w:val="2C2B2B"/>
          <w:lang w:eastAsia="ru-RU"/>
        </w:rPr>
        <w:t>.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Если член(-</w:t>
      </w:r>
      <w:r w:rsidR="00AE1DE7">
        <w:rPr>
          <w:rFonts w:ascii="Tahoma" w:eastAsia="Times New Roman" w:hAnsi="Tahoma" w:cs="Tahoma"/>
          <w:color w:val="2C2B2B"/>
          <w:lang w:eastAsia="ru-RU"/>
        </w:rPr>
        <w:t>ы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) </w:t>
      </w:r>
      <w:r w:rsidRPr="00AE1DE7">
        <w:rPr>
          <w:rFonts w:ascii="Tahoma" w:eastAsia="Times New Roman" w:hAnsi="Tahoma" w:cs="Tahoma"/>
          <w:color w:val="2C2B2B"/>
          <w:lang w:eastAsia="ru-RU"/>
        </w:rPr>
        <w:t>семьи является(-</w:t>
      </w:r>
      <w:proofErr w:type="spellStart"/>
      <w:r w:rsidRPr="00AE1DE7">
        <w:rPr>
          <w:rFonts w:ascii="Tahoma" w:eastAsia="Times New Roman" w:hAnsi="Tahoma" w:cs="Tahoma"/>
          <w:color w:val="2C2B2B"/>
          <w:lang w:eastAsia="ru-RU"/>
        </w:rPr>
        <w:t>ются</w:t>
      </w:r>
      <w:proofErr w:type="spellEnd"/>
      <w:r w:rsidRPr="00AE1DE7">
        <w:rPr>
          <w:rFonts w:ascii="Tahoma" w:eastAsia="Times New Roman" w:hAnsi="Tahoma" w:cs="Tahoma"/>
          <w:color w:val="2C2B2B"/>
          <w:lang w:eastAsia="ru-RU"/>
        </w:rPr>
        <w:t>) частным(-и) предпринимателем(-</w:t>
      </w:r>
      <w:proofErr w:type="spellStart"/>
      <w:r w:rsidRPr="00AE1DE7">
        <w:rPr>
          <w:rFonts w:ascii="Tahoma" w:eastAsia="Times New Roman" w:hAnsi="Tahoma" w:cs="Tahoma"/>
          <w:color w:val="2C2B2B"/>
          <w:lang w:eastAsia="ru-RU"/>
        </w:rPr>
        <w:t>ями</w:t>
      </w:r>
      <w:proofErr w:type="spellEnd"/>
      <w:r w:rsidRPr="00AE1DE7">
        <w:rPr>
          <w:rFonts w:ascii="Tahoma" w:eastAsia="Times New Roman" w:hAnsi="Tahoma" w:cs="Tahoma"/>
          <w:color w:val="2C2B2B"/>
          <w:lang w:eastAsia="ru-RU"/>
        </w:rPr>
        <w:t>), предоставляется Декларация о доходах за последние 12 месяцев.</w:t>
      </w:r>
    </w:p>
    <w:p w:rsidR="009E6647" w:rsidRPr="004F2915" w:rsidRDefault="009E6647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Если члены семьи являются безработными, предоставляется документ, подтверждающий их социальный статус.</w:t>
      </w:r>
    </w:p>
    <w:p w:rsidR="009E6647" w:rsidRPr="004F2915" w:rsidRDefault="009E6647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Если в семье есть инвалиды</w:t>
      </w:r>
      <w:r w:rsidR="00834CD4" w:rsidRPr="004F2915">
        <w:rPr>
          <w:rFonts w:ascii="Tahoma" w:eastAsia="Times New Roman" w:hAnsi="Tahoma" w:cs="Tahoma"/>
          <w:color w:val="2C2B2B"/>
          <w:lang w:eastAsia="ru-RU"/>
        </w:rPr>
        <w:t xml:space="preserve"> и/или пенсионеры</w:t>
      </w:r>
      <w:r w:rsidRPr="004F2915">
        <w:rPr>
          <w:rFonts w:ascii="Tahoma" w:eastAsia="Times New Roman" w:hAnsi="Tahoma" w:cs="Tahoma"/>
          <w:color w:val="2C2B2B"/>
          <w:lang w:eastAsia="ru-RU"/>
        </w:rPr>
        <w:t>, предос</w:t>
      </w:r>
      <w:r w:rsidR="00834CD4" w:rsidRPr="004F2915">
        <w:rPr>
          <w:rFonts w:ascii="Tahoma" w:eastAsia="Times New Roman" w:hAnsi="Tahoma" w:cs="Tahoma"/>
          <w:color w:val="2C2B2B"/>
          <w:lang w:eastAsia="ru-RU"/>
        </w:rPr>
        <w:t xml:space="preserve">тавляется </w:t>
      </w:r>
      <w:r w:rsidR="00B626A2">
        <w:rPr>
          <w:rFonts w:ascii="Tahoma" w:eastAsia="Times New Roman" w:hAnsi="Tahoma" w:cs="Tahoma"/>
          <w:color w:val="2C2B2B"/>
          <w:lang w:eastAsia="ru-RU"/>
        </w:rPr>
        <w:t>медицинско</w:t>
      </w:r>
      <w:r w:rsidR="00CD55E2">
        <w:rPr>
          <w:rFonts w:ascii="Tahoma" w:eastAsia="Times New Roman" w:hAnsi="Tahoma" w:cs="Tahoma"/>
          <w:color w:val="2C2B2B"/>
          <w:lang w:eastAsia="ru-RU"/>
        </w:rPr>
        <w:t>е</w:t>
      </w:r>
      <w:r w:rsidR="00B626A2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="00834CD4" w:rsidRPr="004F2915">
        <w:rPr>
          <w:rFonts w:ascii="Tahoma" w:eastAsia="Times New Roman" w:hAnsi="Tahoma" w:cs="Tahoma"/>
          <w:color w:val="2C2B2B"/>
          <w:lang w:eastAsia="ru-RU"/>
        </w:rPr>
        <w:t>заключения</w:t>
      </w:r>
      <w:r w:rsidR="00B626A2">
        <w:rPr>
          <w:rFonts w:ascii="Tahoma" w:eastAsia="Times New Roman" w:hAnsi="Tahoma" w:cs="Tahoma"/>
          <w:color w:val="2C2B2B"/>
          <w:lang w:eastAsia="ru-RU"/>
        </w:rPr>
        <w:t xml:space="preserve"> (МСЭК)</w:t>
      </w:r>
      <w:r w:rsidR="00CD55E2">
        <w:rPr>
          <w:rFonts w:ascii="Tahoma" w:eastAsia="Times New Roman" w:hAnsi="Tahoma" w:cs="Tahoma"/>
          <w:color w:val="2C2B2B"/>
          <w:lang w:eastAsia="ru-RU"/>
        </w:rPr>
        <w:t>,</w:t>
      </w:r>
      <w:r w:rsidR="00834CD4" w:rsidRPr="004F2915">
        <w:rPr>
          <w:rFonts w:ascii="Tahoma" w:eastAsia="Times New Roman" w:hAnsi="Tahoma" w:cs="Tahoma"/>
          <w:color w:val="2C2B2B"/>
          <w:lang w:eastAsia="ru-RU"/>
        </w:rPr>
        <w:t xml:space="preserve"> </w:t>
      </w:r>
      <w:r w:rsidRPr="004F2915">
        <w:rPr>
          <w:rFonts w:ascii="Tahoma" w:eastAsia="Times New Roman" w:hAnsi="Tahoma" w:cs="Tahoma"/>
          <w:color w:val="2C2B2B"/>
          <w:lang w:eastAsia="ru-RU"/>
        </w:rPr>
        <w:t>пенсионно</w:t>
      </w:r>
      <w:r w:rsidR="00CD55E2">
        <w:rPr>
          <w:rFonts w:ascii="Tahoma" w:eastAsia="Times New Roman" w:hAnsi="Tahoma" w:cs="Tahoma"/>
          <w:color w:val="2C2B2B"/>
          <w:lang w:eastAsia="ru-RU"/>
        </w:rPr>
        <w:t>е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удостоверени</w:t>
      </w:r>
      <w:r w:rsidR="00CD55E2">
        <w:rPr>
          <w:rFonts w:ascii="Tahoma" w:eastAsia="Times New Roman" w:hAnsi="Tahoma" w:cs="Tahoma"/>
          <w:color w:val="2C2B2B"/>
          <w:lang w:eastAsia="ru-RU"/>
        </w:rPr>
        <w:t>е,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справка из Центра по выплате пенсий, отражающая размер пенсии за последние 12 месяцев.</w:t>
      </w:r>
    </w:p>
    <w:p w:rsidR="009E6647" w:rsidRPr="004F2915" w:rsidRDefault="009E6647" w:rsidP="00BB556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240" w:after="240" w:line="240" w:lineRule="auto"/>
        <w:ind w:left="426" w:hanging="426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Претендентам из неполных семей необходимо представить документ, подтверждающий данный факт (свидетельство о разводе, смерти родителей, усыновлении и т.д.).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i/>
          <w:iCs/>
          <w:color w:val="2C2B2B"/>
          <w:lang w:eastAsia="ru-RU"/>
        </w:rPr>
        <w:t>* Обязательно предоставлять документы на братьев/сестер претендента, а также всех совместно про</w:t>
      </w:r>
      <w:r w:rsidR="00CD55E2">
        <w:rPr>
          <w:rFonts w:ascii="Tahoma" w:eastAsia="Times New Roman" w:hAnsi="Tahoma" w:cs="Tahoma"/>
          <w:i/>
          <w:iCs/>
          <w:color w:val="2C2B2B"/>
          <w:lang w:eastAsia="ru-RU"/>
        </w:rPr>
        <w:t>живающих в одном домохозяйстве</w:t>
      </w:r>
      <w:r w:rsidRPr="004F2915">
        <w:rPr>
          <w:rFonts w:ascii="Tahoma" w:eastAsia="Times New Roman" w:hAnsi="Tahoma" w:cs="Tahoma"/>
          <w:i/>
          <w:iCs/>
          <w:color w:val="2C2B2B"/>
          <w:lang w:eastAsia="ru-RU"/>
        </w:rPr>
        <w:t>. Любой претендент, представивший ложную информацию/документы, будет исключен из Программы.</w:t>
      </w:r>
    </w:p>
    <w:p w:rsidR="00834CD4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val="kk-KZ"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 xml:space="preserve">Конкурсная документация может быть предоставлена на </w:t>
      </w:r>
      <w:r w:rsidR="00CD55E2">
        <w:rPr>
          <w:rFonts w:ascii="Tahoma" w:eastAsia="Times New Roman" w:hAnsi="Tahoma" w:cs="Tahoma"/>
          <w:color w:val="2C2B2B"/>
          <w:lang w:eastAsia="ru-RU"/>
        </w:rPr>
        <w:t xml:space="preserve">казахском или </w:t>
      </w:r>
      <w:r w:rsidRPr="004F2915">
        <w:rPr>
          <w:rFonts w:ascii="Tahoma" w:eastAsia="Times New Roman" w:hAnsi="Tahoma" w:cs="Tahoma"/>
          <w:color w:val="2C2B2B"/>
          <w:lang w:eastAsia="ru-RU"/>
        </w:rPr>
        <w:t>русском языке. На все документы на иностранном языке необходимо предоставлять официальный перевод на казахский или русский язык. Участник не может самостоятельно переводить или заверять документы</w:t>
      </w:r>
      <w:r w:rsidR="00A229F0" w:rsidRPr="004F2915">
        <w:rPr>
          <w:rFonts w:ascii="Tahoma" w:eastAsia="Times New Roman" w:hAnsi="Tahoma" w:cs="Tahoma"/>
          <w:color w:val="2C2B2B"/>
          <w:lang w:val="kk-KZ" w:eastAsia="ru-RU"/>
        </w:rPr>
        <w:t>.</w:t>
      </w:r>
    </w:p>
    <w:p w:rsidR="009E6647" w:rsidRPr="004F2915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C2B2B"/>
          <w:lang w:eastAsia="ru-RU"/>
        </w:rPr>
      </w:pPr>
      <w:r w:rsidRPr="004F2915">
        <w:rPr>
          <w:rFonts w:ascii="Tahoma" w:eastAsia="Times New Roman" w:hAnsi="Tahoma" w:cs="Tahoma"/>
          <w:color w:val="2C2B2B"/>
          <w:lang w:eastAsia="ru-RU"/>
        </w:rPr>
        <w:t>До подачи заявки в Фонд внимательно ознакомьтесь с крите</w:t>
      </w:r>
      <w:r w:rsidR="00CD55E2">
        <w:rPr>
          <w:rFonts w:ascii="Tahoma" w:eastAsia="Times New Roman" w:hAnsi="Tahoma" w:cs="Tahoma"/>
          <w:color w:val="2C2B2B"/>
          <w:lang w:eastAsia="ru-RU"/>
        </w:rPr>
        <w:t>риями, правилами и процедурами П</w:t>
      </w:r>
      <w:r w:rsidRPr="004F2915">
        <w:rPr>
          <w:rFonts w:ascii="Tahoma" w:eastAsia="Times New Roman" w:hAnsi="Tahoma" w:cs="Tahoma"/>
          <w:color w:val="2C2B2B"/>
          <w:lang w:eastAsia="ru-RU"/>
        </w:rPr>
        <w:t>рограммы. Если у Вас возникли вопросы</w:t>
      </w:r>
      <w:r w:rsidR="00CD55E2">
        <w:rPr>
          <w:rFonts w:ascii="Tahoma" w:eastAsia="Times New Roman" w:hAnsi="Tahoma" w:cs="Tahoma"/>
          <w:color w:val="2C2B2B"/>
          <w:lang w:eastAsia="ru-RU"/>
        </w:rPr>
        <w:t>,</w:t>
      </w:r>
      <w:r w:rsidRPr="004F2915">
        <w:rPr>
          <w:rFonts w:ascii="Tahoma" w:eastAsia="Times New Roman" w:hAnsi="Tahoma" w:cs="Tahoma"/>
          <w:color w:val="2C2B2B"/>
          <w:lang w:eastAsia="ru-RU"/>
        </w:rPr>
        <w:t xml:space="preserve"> проконсультируйтесь с сотрудниками Фонда.</w:t>
      </w:r>
    </w:p>
    <w:p w:rsidR="009E6647" w:rsidRDefault="009E6647" w:rsidP="00360AB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bCs/>
          <w:color w:val="2C2B2B"/>
          <w:lang w:eastAsia="ru-RU"/>
        </w:rPr>
      </w:pPr>
      <w:r w:rsidRPr="004F2915">
        <w:rPr>
          <w:rFonts w:ascii="Tahoma" w:eastAsia="Times New Roman" w:hAnsi="Tahoma" w:cs="Tahoma"/>
          <w:b/>
          <w:bCs/>
          <w:color w:val="2C2B2B"/>
          <w:lang w:eastAsia="ru-RU"/>
        </w:rPr>
        <w:lastRenderedPageBreak/>
        <w:t>После</w:t>
      </w:r>
      <w:r w:rsidR="003552ED">
        <w:rPr>
          <w:rFonts w:ascii="Tahoma" w:eastAsia="Times New Roman" w:hAnsi="Tahoma" w:cs="Tahoma"/>
          <w:b/>
          <w:bCs/>
          <w:color w:val="2C2B2B"/>
          <w:lang w:eastAsia="ru-RU"/>
        </w:rPr>
        <w:t xml:space="preserve">дний срок подачи </w:t>
      </w:r>
      <w:r w:rsidR="00197FD1">
        <w:rPr>
          <w:rFonts w:ascii="Tahoma" w:eastAsia="Times New Roman" w:hAnsi="Tahoma" w:cs="Tahoma"/>
          <w:b/>
          <w:bCs/>
          <w:color w:val="2C2B2B"/>
          <w:lang w:val="kk-KZ" w:eastAsia="ru-RU"/>
        </w:rPr>
        <w:t>заявки –</w:t>
      </w:r>
      <w:r w:rsidR="00C93BBA" w:rsidRPr="004F2915">
        <w:rPr>
          <w:rFonts w:ascii="Tahoma" w:eastAsia="Times New Roman" w:hAnsi="Tahoma" w:cs="Tahoma"/>
          <w:b/>
          <w:bCs/>
          <w:color w:val="2C2B2B"/>
          <w:lang w:eastAsia="ru-RU"/>
        </w:rPr>
        <w:t xml:space="preserve"> до 17:00 ч. </w:t>
      </w:r>
      <w:r w:rsidR="00B37609">
        <w:rPr>
          <w:rFonts w:ascii="Tahoma" w:eastAsia="Times New Roman" w:hAnsi="Tahoma" w:cs="Tahoma"/>
          <w:b/>
          <w:bCs/>
          <w:color w:val="2C2B2B"/>
          <w:lang w:eastAsia="ru-RU"/>
        </w:rPr>
        <w:t>3</w:t>
      </w:r>
      <w:r w:rsidR="00C93BBA" w:rsidRPr="004F2915">
        <w:rPr>
          <w:rFonts w:ascii="Tahoma" w:eastAsia="Times New Roman" w:hAnsi="Tahoma" w:cs="Tahoma"/>
          <w:b/>
          <w:bCs/>
          <w:color w:val="2C2B2B"/>
          <w:lang w:eastAsia="ru-RU"/>
        </w:rPr>
        <w:t xml:space="preserve">0 </w:t>
      </w:r>
      <w:r w:rsidR="00B37609">
        <w:rPr>
          <w:rFonts w:ascii="Tahoma" w:eastAsia="Times New Roman" w:hAnsi="Tahoma" w:cs="Tahoma"/>
          <w:b/>
          <w:bCs/>
          <w:color w:val="2C2B2B"/>
          <w:lang w:eastAsia="ru-RU"/>
        </w:rPr>
        <w:t>апреля 20</w:t>
      </w:r>
      <w:r w:rsidR="00B626A2">
        <w:rPr>
          <w:rFonts w:ascii="Tahoma" w:eastAsia="Times New Roman" w:hAnsi="Tahoma" w:cs="Tahoma"/>
          <w:b/>
          <w:bCs/>
          <w:color w:val="2C2B2B"/>
          <w:lang w:eastAsia="ru-RU"/>
        </w:rPr>
        <w:t>20</w:t>
      </w:r>
      <w:r w:rsidRPr="004F2915">
        <w:rPr>
          <w:rFonts w:ascii="Tahoma" w:eastAsia="Times New Roman" w:hAnsi="Tahoma" w:cs="Tahoma"/>
          <w:b/>
          <w:bCs/>
          <w:color w:val="2C2B2B"/>
          <w:lang w:eastAsia="ru-RU"/>
        </w:rPr>
        <w:t xml:space="preserve"> года.</w:t>
      </w:r>
    </w:p>
    <w:p w:rsidR="00A61927" w:rsidRPr="00197FD1" w:rsidRDefault="00BB5567" w:rsidP="00A61927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val="kk-KZ" w:eastAsia="ru-RU"/>
        </w:rPr>
      </w:pPr>
      <w:hyperlink r:id="rId8" w:history="1">
        <w:r w:rsidR="00A61927" w:rsidRPr="00197FD1">
          <w:rPr>
            <w:rStyle w:val="a4"/>
            <w:b/>
            <w:color w:val="FF0000"/>
            <w:sz w:val="28"/>
            <w:szCs w:val="28"/>
            <w:lang w:val="kk-KZ"/>
          </w:rPr>
          <w:t>Подать заявку</w:t>
        </w:r>
      </w:hyperlink>
    </w:p>
    <w:sectPr w:rsidR="00A61927" w:rsidRPr="00197FD1" w:rsidSect="000964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254D"/>
    <w:multiLevelType w:val="multilevel"/>
    <w:tmpl w:val="6B0C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7754A"/>
    <w:multiLevelType w:val="multilevel"/>
    <w:tmpl w:val="AA4825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E4A8E"/>
    <w:multiLevelType w:val="multilevel"/>
    <w:tmpl w:val="CE4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17EF3"/>
    <w:multiLevelType w:val="multilevel"/>
    <w:tmpl w:val="0D4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811A2"/>
    <w:multiLevelType w:val="multilevel"/>
    <w:tmpl w:val="2C1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A2832"/>
    <w:multiLevelType w:val="multilevel"/>
    <w:tmpl w:val="4D0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00A4B"/>
    <w:multiLevelType w:val="hybridMultilevel"/>
    <w:tmpl w:val="4F4C6872"/>
    <w:lvl w:ilvl="0" w:tplc="462ECA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843D4"/>
    <w:multiLevelType w:val="multilevel"/>
    <w:tmpl w:val="BD4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B4AC5"/>
    <w:multiLevelType w:val="hybridMultilevel"/>
    <w:tmpl w:val="56F2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3219F"/>
    <w:multiLevelType w:val="multilevel"/>
    <w:tmpl w:val="F4E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574A2"/>
    <w:multiLevelType w:val="multilevel"/>
    <w:tmpl w:val="7C26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47"/>
    <w:rsid w:val="00007F20"/>
    <w:rsid w:val="00032286"/>
    <w:rsid w:val="000964CB"/>
    <w:rsid w:val="000B0CC2"/>
    <w:rsid w:val="000B48E9"/>
    <w:rsid w:val="000C32EE"/>
    <w:rsid w:val="000F0CC9"/>
    <w:rsid w:val="00136681"/>
    <w:rsid w:val="00157253"/>
    <w:rsid w:val="00197FD1"/>
    <w:rsid w:val="001D4493"/>
    <w:rsid w:val="001F0AE3"/>
    <w:rsid w:val="00201F07"/>
    <w:rsid w:val="00215D87"/>
    <w:rsid w:val="002246CC"/>
    <w:rsid w:val="0022634A"/>
    <w:rsid w:val="0024461A"/>
    <w:rsid w:val="00274AD1"/>
    <w:rsid w:val="002807C5"/>
    <w:rsid w:val="00281221"/>
    <w:rsid w:val="00285F11"/>
    <w:rsid w:val="00293B1F"/>
    <w:rsid w:val="002D3E17"/>
    <w:rsid w:val="002D6D5A"/>
    <w:rsid w:val="002E52A3"/>
    <w:rsid w:val="002E6E09"/>
    <w:rsid w:val="0031351D"/>
    <w:rsid w:val="003552ED"/>
    <w:rsid w:val="00360AB6"/>
    <w:rsid w:val="003C2C56"/>
    <w:rsid w:val="003E187B"/>
    <w:rsid w:val="004924A0"/>
    <w:rsid w:val="004A2504"/>
    <w:rsid w:val="004A4199"/>
    <w:rsid w:val="004D1AFA"/>
    <w:rsid w:val="004E0046"/>
    <w:rsid w:val="004F2915"/>
    <w:rsid w:val="00504ACE"/>
    <w:rsid w:val="00592288"/>
    <w:rsid w:val="005B72A8"/>
    <w:rsid w:val="005E458A"/>
    <w:rsid w:val="006D1685"/>
    <w:rsid w:val="0075752F"/>
    <w:rsid w:val="00762F7A"/>
    <w:rsid w:val="0079442A"/>
    <w:rsid w:val="00834CD4"/>
    <w:rsid w:val="00881876"/>
    <w:rsid w:val="008E3A31"/>
    <w:rsid w:val="00927A91"/>
    <w:rsid w:val="009B23E4"/>
    <w:rsid w:val="009E6647"/>
    <w:rsid w:val="00A229F0"/>
    <w:rsid w:val="00A33E5E"/>
    <w:rsid w:val="00A61927"/>
    <w:rsid w:val="00A907EB"/>
    <w:rsid w:val="00A93AFA"/>
    <w:rsid w:val="00AA7173"/>
    <w:rsid w:val="00AE1DE7"/>
    <w:rsid w:val="00B10E29"/>
    <w:rsid w:val="00B10E78"/>
    <w:rsid w:val="00B22F22"/>
    <w:rsid w:val="00B37609"/>
    <w:rsid w:val="00B626A2"/>
    <w:rsid w:val="00BB5567"/>
    <w:rsid w:val="00BF3FC8"/>
    <w:rsid w:val="00C827AE"/>
    <w:rsid w:val="00C93BBA"/>
    <w:rsid w:val="00CD55E2"/>
    <w:rsid w:val="00CE7F94"/>
    <w:rsid w:val="00D639A9"/>
    <w:rsid w:val="00D914A9"/>
    <w:rsid w:val="00E15C2D"/>
    <w:rsid w:val="00E51B15"/>
    <w:rsid w:val="00E542F4"/>
    <w:rsid w:val="00EE5E82"/>
    <w:rsid w:val="00F0238C"/>
    <w:rsid w:val="00F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FAFBB-85DB-4ED6-A89B-AC69BB60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6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6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CD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61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binet.ytf.kz/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v-6xQaMFIpGEZx8z3dslqxoq2MXMxOAp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tf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2DFB-1327-4807-BB88-0AF0353A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PChelper.kz</dc:creator>
  <cp:lastModifiedBy>admin</cp:lastModifiedBy>
  <cp:revision>6</cp:revision>
  <cp:lastPrinted>2020-02-04T05:40:00Z</cp:lastPrinted>
  <dcterms:created xsi:type="dcterms:W3CDTF">2020-03-16T06:44:00Z</dcterms:created>
  <dcterms:modified xsi:type="dcterms:W3CDTF">2020-03-16T11:08:00Z</dcterms:modified>
</cp:coreProperties>
</file>