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E7" w:rsidRPr="00D66D80" w:rsidRDefault="00881876" w:rsidP="0099282D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ПОЛОЖЕНИЕ О </w:t>
      </w:r>
      <w:r w:rsidR="009E6647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ПРОГРАММ</w:t>
      </w: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Е</w:t>
      </w:r>
      <w:r w:rsidR="009E6647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 ОБРАЗОВАТЕЛЬНЫХ ГРАНТОВ </w:t>
      </w:r>
    </w:p>
    <w:p w:rsidR="009E6647" w:rsidRPr="00D66D80" w:rsidRDefault="009E6647" w:rsidP="0099282D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ФОНДА ЕРЖАНА ТАТИШЕВА </w:t>
      </w:r>
      <w:r w:rsidR="002E6E09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«БЕСТ</w:t>
      </w:r>
      <w:r w:rsidR="002E6E09" w:rsidRPr="00D66D80">
        <w:rPr>
          <w:rFonts w:eastAsia="Times New Roman" w:cstheme="minorHAnsi"/>
          <w:b/>
          <w:bCs/>
          <w:color w:val="2C2B2B"/>
          <w:sz w:val="24"/>
          <w:szCs w:val="24"/>
          <w:lang w:val="en-US" w:eastAsia="ru-RU"/>
        </w:rPr>
        <w:t>I</w:t>
      </w:r>
      <w:r w:rsidR="002E6E09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РЕК»</w:t>
      </w:r>
    </w:p>
    <w:p w:rsidR="0099282D" w:rsidRDefault="0099282D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  <w:bookmarkStart w:id="0" w:name="a1"/>
      <w:bookmarkEnd w:id="0"/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ВВЕДЕНИЕ</w:t>
      </w:r>
    </w:p>
    <w:p w:rsidR="00FF76A9" w:rsidRPr="00FF76A9" w:rsidRDefault="00FF76A9" w:rsidP="00FF76A9">
      <w:pPr>
        <w:ind w:right="111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>Программа «БесТірек» —</w:t>
      </w:r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это программа, направленная на </w:t>
      </w:r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>обучени</w:t>
      </w:r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>е</w:t>
      </w:r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предпринимательству</w:t>
      </w:r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с применением </w:t>
      </w:r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PBL (practice based learning) – обучении на практике. В названии Программы заключены пять опор, которые составляют ее основу: личность и потенциал самого стипендиата, </w:t>
      </w:r>
      <w:proofErr w:type="spellStart"/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>грантовая</w:t>
      </w:r>
      <w:proofErr w:type="spellEnd"/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поддержка Фонда, образование, полученное в университете, поддержка менторов и знания, полученные в рамках внутреннего гранта на летнюю стажировку в </w:t>
      </w:r>
      <w:proofErr w:type="spellStart"/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>Бабсон</w:t>
      </w:r>
      <w:proofErr w:type="spellEnd"/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колледж, г. Бостон, США.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bookmarkStart w:id="1" w:name="_GoBack"/>
      <w:bookmarkEnd w:id="1"/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Цель программы – выявление и поддержка лучших студентов, обладающих ярко выраженными способностями к лидерству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стремлением к 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предпринимательской деятельности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. 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Для участия в программе приглашаются выпускники школ и колледжей, из малообеспеченных семей и выпускники детских домов, желающие получить образование в сфере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предпринимательства и</w:t>
      </w:r>
      <w:r w:rsidR="002E52A3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в будущем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открыть свой бизнес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2E6E09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Образовательные гранты Фонда Ержана Татишева присуждаются по результатам конкурсных отборов, которые основываются, в первую очередь, на </w:t>
      </w:r>
      <w:r w:rsidR="004924A0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стремлении к предпринимательству,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лидерских качествах претендента, его академических знаниях и успехах, а также личностных персональных характеристиках.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Образовательный грант выделяется Фондом на весь период обучения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bookmarkStart w:id="2" w:name="a2"/>
      <w:bookmarkEnd w:id="2"/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ОБЩИЕ ПОЛОЖЕНИЯ</w:t>
      </w:r>
    </w:p>
    <w:p w:rsidR="008B5CA2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Образовательные гранты общественного фонда «Фонд «Ержан» имени Е. Татишева» (далее Фонд) учреждены для получения степени бакалавра в Алматы Менеджмент Университет</w:t>
      </w:r>
      <w:r w:rsidR="00B10E2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е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(</w:t>
      </w:r>
      <w:r w:rsidR="002343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далее </w:t>
      </w:r>
      <w:proofErr w:type="spellStart"/>
      <w:r w:rsidR="00FB6C0B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АлмаУ</w:t>
      </w:r>
      <w:proofErr w:type="spellEnd"/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)</w:t>
      </w:r>
      <w:r w:rsidR="00B10E2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F0238C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по специальност</w:t>
      </w:r>
      <w:r w:rsidR="008B5CA2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и «бизнес-администрирование в области предпринимательства</w:t>
      </w:r>
      <w:r w:rsidR="00F0238C" w:rsidRPr="00D66D80">
        <w:rPr>
          <w:rFonts w:eastAsia="Times New Roman" w:cstheme="minorHAnsi"/>
          <w:color w:val="2C2B2B"/>
          <w:sz w:val="24"/>
          <w:szCs w:val="24"/>
          <w:lang w:eastAsia="ru-RU"/>
        </w:rPr>
        <w:t>»</w:t>
      </w:r>
      <w:r w:rsidR="00CF1941">
        <w:rPr>
          <w:rFonts w:eastAsia="Times New Roman" w:cstheme="minorHAnsi"/>
          <w:color w:val="2C2B2B"/>
          <w:sz w:val="24"/>
          <w:szCs w:val="24"/>
          <w:lang w:eastAsia="ru-RU"/>
        </w:rPr>
        <w:t xml:space="preserve">.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Претендентами на получение образовательного гранта могут быть выпускники средних школ и колледжей, </w:t>
      </w:r>
      <w:r w:rsidRPr="00D66D80">
        <w:rPr>
          <w:rFonts w:eastAsia="Times New Roman" w:cstheme="minorHAnsi"/>
          <w:b/>
          <w:i/>
          <w:iCs/>
          <w:color w:val="2C2B2B"/>
          <w:sz w:val="24"/>
          <w:szCs w:val="24"/>
          <w:lang w:eastAsia="ru-RU"/>
        </w:rPr>
        <w:t>впервые поступающие в высшие учебные заведения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 и отве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чающие всем критериям Программы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, при условии успешного прохождения всех этапов конкурсного отбора и документального подтверждения необходимости финансовой поддержки</w:t>
      </w:r>
      <w:r w:rsidR="008B5CA2" w:rsidRPr="00D66D80">
        <w:rPr>
          <w:rFonts w:eastAsia="Times New Roman" w:cstheme="minorHAnsi"/>
          <w:color w:val="2C2B2B"/>
          <w:sz w:val="24"/>
          <w:szCs w:val="24"/>
          <w:lang w:eastAsia="ru-RU"/>
        </w:rPr>
        <w:t>. К участию в программе приглашаются лица, являющиеся гражданами Республики Казахстан.</w:t>
      </w:r>
    </w:p>
    <w:p w:rsidR="00224E0F" w:rsidRPr="00D66D80" w:rsidRDefault="009E6647" w:rsidP="00841998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color w:val="2C2B2B"/>
          <w:sz w:val="24"/>
          <w:szCs w:val="24"/>
          <w:lang w:eastAsia="ru-RU"/>
        </w:rPr>
        <w:t>Процесс отбора состоит из трех туров:</w:t>
      </w:r>
      <w:r w:rsidRPr="00D66D80">
        <w:rPr>
          <w:rFonts w:eastAsia="Times New Roman" w:cstheme="minorHAnsi"/>
          <w:b/>
          <w:color w:val="2C2B2B"/>
          <w:sz w:val="24"/>
          <w:szCs w:val="24"/>
          <w:lang w:eastAsia="ru-RU"/>
        </w:rPr>
        <w:br/>
      </w:r>
    </w:p>
    <w:p w:rsidR="003C2C56" w:rsidRPr="00D66D80" w:rsidRDefault="009E6647" w:rsidP="00841998">
      <w:pPr>
        <w:shd w:val="clear" w:color="auto" w:fill="FFFFFF"/>
        <w:spacing w:before="240" w:after="24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1-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ый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тур – предварительный отбор на осн</w:t>
      </w:r>
      <w:r w:rsidR="005E458A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ове предоставленных документов</w:t>
      </w:r>
      <w:r w:rsidR="00811C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о претенденте</w:t>
      </w:r>
      <w:r w:rsidR="005E458A"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EE5E82" w:rsidRPr="00D66D80" w:rsidRDefault="009E6647" w:rsidP="00841998">
      <w:pPr>
        <w:shd w:val="clear" w:color="auto" w:fill="FFFFFF"/>
        <w:spacing w:before="240" w:after="24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2-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ой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тур – интерактивн</w:t>
      </w:r>
      <w:r w:rsidR="005B526D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ая бизнес-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игр</w:t>
      </w:r>
      <w:r w:rsidR="005B526D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а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. К участию во 2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>-ом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туре допускаются претенденты, успешно прошедшие 1-ый тур и включ</w:t>
      </w:r>
      <w:r w:rsidR="00EE5E82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енные в предварительный список.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3-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ий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тур – </w:t>
      </w:r>
      <w:r w:rsidR="00811C80">
        <w:rPr>
          <w:rFonts w:eastAsia="Times New Roman" w:cstheme="minorHAnsi"/>
          <w:color w:val="2C2B2B"/>
          <w:sz w:val="24"/>
          <w:szCs w:val="24"/>
          <w:lang w:eastAsia="ru-RU"/>
        </w:rPr>
        <w:t>заключительный отбор на основе предоставленных финансовых документов претендента и утверждение победителей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lastRenderedPageBreak/>
        <w:t>Ближайшие родственники сотрудников Фонда и членов Попечительского Совета не имеют права участвовать в конкурсе.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Количество образовательных грантов и их размер определяются руководством Фонда на ежегодной основе.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О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бразовательный грант выплачивается траншами на один учебный год или семестр и может быть пролонгирован, если получатель гранта продемонстрирует отличные показатели в учебе и общественной жизни.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Образовательный грант выплачивается только на период обучения в ВУЗ-е. При предоставлении студенту академического отпуска, при отчислении студента из </w:t>
      </w:r>
      <w:proofErr w:type="gramStart"/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ВУЗ-а</w:t>
      </w:r>
      <w:proofErr w:type="gramEnd"/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, при переходе/переводе студента в другой ВУЗ, за исключением случаев, когда студент обучается в другом ВУЗ-е в рамках обменных программ, выплата образовательного гранта прекращается.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Фонд может запрашивать у ВУЗа дополнительные сведения и документы, касающиеся студентов, обучающихся на средства образовательного гранта Фонда.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Фонд оставляет за собой право проверять предоставле</w:t>
      </w:r>
      <w:r w:rsidR="002E52A3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нную информацию и исключить из П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рограммы любого кандидата, в случае несоответствия информации действительности.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Фонд оставляет за собой право не давать разъяснений о мотивах и причинах принятых решений по претендентам на образовательные гранты.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Фонд не предоставляет консультации и информации по вопросам, касающимся поступления в ВУЗы. По данным вопросам просьба обращаться в приемные комиссии ВУЗов.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Образовательный грант покрывает следующие расходы:</w:t>
      </w:r>
    </w:p>
    <w:p w:rsidR="009E6647" w:rsidRPr="00D66D80" w:rsidRDefault="009E6647" w:rsidP="008419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Стоимость обучения</w:t>
      </w:r>
      <w:r w:rsidR="00223A2B"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223A2B" w:rsidRPr="00811C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в </w:t>
      </w:r>
      <w:proofErr w:type="spellStart"/>
      <w:r w:rsidR="00223A2B" w:rsidRPr="00811C80">
        <w:rPr>
          <w:rFonts w:eastAsia="Times New Roman" w:cstheme="minorHAnsi"/>
          <w:color w:val="2C2B2B"/>
          <w:sz w:val="24"/>
          <w:szCs w:val="24"/>
          <w:lang w:eastAsia="ru-RU"/>
        </w:rPr>
        <w:t>АлмаУ</w:t>
      </w:r>
      <w:proofErr w:type="spellEnd"/>
      <w:r w:rsidR="00223A2B" w:rsidRPr="00811C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по </w:t>
      </w:r>
      <w:r w:rsidR="00223A2B"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специальности </w:t>
      </w:r>
      <w:r w:rsidR="00223A2B" w:rsidRPr="00811C80">
        <w:rPr>
          <w:rFonts w:eastAsia="Times New Roman" w:cstheme="minorHAnsi"/>
          <w:color w:val="2C2B2B"/>
          <w:sz w:val="24"/>
          <w:szCs w:val="24"/>
          <w:lang w:eastAsia="ru-RU"/>
        </w:rPr>
        <w:t>БАОП</w:t>
      </w:r>
      <w:r w:rsidR="00223A2B"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223A2B" w:rsidRPr="00811C80">
        <w:rPr>
          <w:rFonts w:eastAsia="Times New Roman" w:cstheme="minorHAnsi"/>
          <w:color w:val="2C2B2B"/>
          <w:sz w:val="24"/>
          <w:szCs w:val="24"/>
          <w:lang w:eastAsia="ru-RU"/>
        </w:rPr>
        <w:t>(бизнес-администрирование в области предпринимательства)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;</w:t>
      </w:r>
    </w:p>
    <w:p w:rsidR="009E6647" w:rsidRPr="00D66D80" w:rsidRDefault="009E6647" w:rsidP="008419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Ежемесячную стипендию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(по результатам сдачи сессий)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;</w:t>
      </w:r>
    </w:p>
    <w:p w:rsidR="00223A2B" w:rsidRPr="00811C80" w:rsidRDefault="00223A2B" w:rsidP="00841998">
      <w:pPr>
        <w:numPr>
          <w:ilvl w:val="0"/>
          <w:numId w:val="2"/>
        </w:numPr>
        <w:tabs>
          <w:tab w:val="clear" w:pos="720"/>
        </w:tabs>
        <w:spacing w:before="240" w:after="240" w:line="240" w:lineRule="auto"/>
        <w:ind w:left="284" w:hanging="284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>Летний лагерь по предпринимательству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>(</w:t>
      </w:r>
      <w:proofErr w:type="spellStart"/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>Babson</w:t>
      </w:r>
      <w:proofErr w:type="spellEnd"/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proofErr w:type="spellStart"/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>College</w:t>
      </w:r>
      <w:proofErr w:type="spellEnd"/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>, США)</w:t>
      </w:r>
    </w:p>
    <w:p w:rsidR="00A907EB" w:rsidRPr="00D66D80" w:rsidRDefault="00A907EB" w:rsidP="008419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Грант на открытие своего </w:t>
      </w:r>
      <w:proofErr w:type="spellStart"/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стартап</w:t>
      </w:r>
      <w:r w:rsidR="008B5CA2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а</w:t>
      </w:r>
      <w:proofErr w:type="spellEnd"/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;</w:t>
      </w:r>
    </w:p>
    <w:p w:rsidR="002E6E09" w:rsidRPr="00D66D80" w:rsidRDefault="009E6647" w:rsidP="008419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Проезд до места обучения и обратно один раз в год (</w:t>
      </w:r>
      <w:r w:rsidR="00A907EB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для иногородних студентов).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Обязательства участников</w:t>
      </w:r>
    </w:p>
    <w:p w:rsidR="009E6647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Стипендиаты должны соблюдать академические стандарты принимающего университета и обязаны пройти полный курс обучения в течен</w:t>
      </w:r>
      <w:r w:rsidR="002E52A3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ие П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рограммы. Несоответствие академическим и профессиональным стандартам может быть причиной прекращения финансовой поддержки.</w:t>
      </w:r>
      <w:r w:rsidR="00A907EB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Стипендиаты должны принимать активное участие в общественной жизни и демонстрировать социальную ответственность</w:t>
      </w:r>
      <w:r w:rsidR="005B526D" w:rsidRPr="00D66D80">
        <w:rPr>
          <w:rFonts w:eastAsia="Times New Roman" w:cstheme="minorHAnsi"/>
          <w:color w:val="2C2B2B"/>
          <w:sz w:val="24"/>
          <w:szCs w:val="24"/>
          <w:lang w:eastAsia="ru-RU"/>
        </w:rPr>
        <w:t>: выполнять волонтерские проекты и участвовать в жизни Фонда и Университета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0C32EE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</w:pPr>
      <w:bookmarkStart w:id="3" w:name="a3"/>
      <w:bookmarkEnd w:id="3"/>
      <w:r w:rsidRPr="00D66D80"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  <w:t xml:space="preserve">Для участия в конкурсе на получение образовательного гранта, претендентам необходимо при подаче заявки в Фонд, одновременно обратиться в приемную комиссию выбранного ВУЗа и успеть подать документы для поступления в учебное заведение в требуемые сроки. </w:t>
      </w:r>
    </w:p>
    <w:p w:rsidR="00D639A9" w:rsidRPr="00D66D80" w:rsidRDefault="00D639A9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  <w:t>Требования к ЕНТ</w:t>
      </w:r>
    </w:p>
    <w:p w:rsidR="00D639A9" w:rsidRPr="00FC30A1" w:rsidRDefault="0031351D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Cs/>
          <w:i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>В</w:t>
      </w:r>
      <w:r w:rsidR="000B0CC2"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>ыпускник</w:t>
      </w:r>
      <w:r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>и</w:t>
      </w:r>
      <w:r w:rsidR="000B0CC2"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 школ </w:t>
      </w:r>
      <w:r w:rsidR="00D851B3"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и колледжей </w:t>
      </w:r>
      <w:r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при сдаче ЕНТ должны выбрать предметы </w:t>
      </w:r>
      <w:r w:rsidR="002D3E17"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«математика» </w:t>
      </w:r>
      <w:r w:rsidR="000B0CC2"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>и</w:t>
      </w:r>
      <w:r w:rsidR="002D3E17"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 «география»</w:t>
      </w:r>
      <w:r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>. М</w:t>
      </w:r>
      <w:r w:rsidR="000B0CC2"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>инимальный балл – 80</w:t>
      </w:r>
      <w:r w:rsidRPr="00D66D80">
        <w:rPr>
          <w:rFonts w:eastAsia="Times New Roman" w:cstheme="minorHAnsi"/>
          <w:iCs/>
          <w:color w:val="2C2B2B"/>
          <w:sz w:val="24"/>
          <w:szCs w:val="24"/>
          <w:lang w:eastAsia="ru-RU"/>
        </w:rPr>
        <w:t>.</w:t>
      </w:r>
      <w:r w:rsidR="00223A2B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 На конкурс принимается ЕНТ, который был сдан в текущем году.</w:t>
      </w:r>
      <w:r w:rsidR="005D24A4">
        <w:rPr>
          <w:rFonts w:eastAsia="Times New Roman" w:cstheme="minorHAnsi"/>
          <w:iCs/>
          <w:color w:val="2C2B2B"/>
          <w:sz w:val="24"/>
          <w:szCs w:val="24"/>
          <w:lang w:val="kk-KZ" w:eastAsia="ru-RU"/>
        </w:rPr>
        <w:t xml:space="preserve"> </w:t>
      </w:r>
      <w:r w:rsidR="00D639A9" w:rsidRPr="00FC30A1">
        <w:rPr>
          <w:rFonts w:eastAsia="Times New Roman" w:cstheme="minorHAnsi"/>
          <w:i/>
          <w:iCs/>
          <w:color w:val="2C2B2B"/>
          <w:sz w:val="24"/>
          <w:szCs w:val="24"/>
          <w:lang w:eastAsia="ru-RU"/>
        </w:rPr>
        <w:t xml:space="preserve">Претенденты на грант должны учитывать, что требования к ЕНТ </w:t>
      </w:r>
      <w:r w:rsidR="00D639A9" w:rsidRPr="00FC30A1">
        <w:rPr>
          <w:rFonts w:eastAsia="Times New Roman" w:cstheme="minorHAnsi"/>
          <w:i/>
          <w:iCs/>
          <w:color w:val="2C2B2B"/>
          <w:sz w:val="24"/>
          <w:szCs w:val="24"/>
          <w:lang w:eastAsia="ru-RU"/>
        </w:rPr>
        <w:lastRenderedPageBreak/>
        <w:t>ежегодно могут меняться, поэтому необходимо уточнять эту информацию заблаговременно в принимающ</w:t>
      </w:r>
      <w:r w:rsidR="008B5CA2" w:rsidRPr="00FC30A1">
        <w:rPr>
          <w:rFonts w:eastAsia="Times New Roman" w:cstheme="minorHAnsi"/>
          <w:i/>
          <w:iCs/>
          <w:color w:val="2C2B2B"/>
          <w:sz w:val="24"/>
          <w:szCs w:val="24"/>
          <w:lang w:eastAsia="ru-RU"/>
        </w:rPr>
        <w:t>ем</w:t>
      </w:r>
      <w:r w:rsidR="00D639A9" w:rsidRPr="00FC30A1">
        <w:rPr>
          <w:rFonts w:eastAsia="Times New Roman" w:cstheme="minorHAnsi"/>
          <w:i/>
          <w:iCs/>
          <w:color w:val="2C2B2B"/>
          <w:sz w:val="24"/>
          <w:szCs w:val="24"/>
          <w:lang w:eastAsia="ru-RU"/>
        </w:rPr>
        <w:t xml:space="preserve"> ВУЗ-</w:t>
      </w:r>
      <w:r w:rsidR="008B5CA2" w:rsidRPr="00FC30A1">
        <w:rPr>
          <w:rFonts w:eastAsia="Times New Roman" w:cstheme="minorHAnsi"/>
          <w:i/>
          <w:iCs/>
          <w:color w:val="2C2B2B"/>
          <w:sz w:val="24"/>
          <w:szCs w:val="24"/>
          <w:lang w:eastAsia="ru-RU"/>
        </w:rPr>
        <w:t>е</w:t>
      </w:r>
      <w:r w:rsidR="00D639A9" w:rsidRPr="00FC30A1">
        <w:rPr>
          <w:rFonts w:eastAsia="Times New Roman" w:cstheme="minorHAnsi"/>
          <w:i/>
          <w:iCs/>
          <w:color w:val="2C2B2B"/>
          <w:sz w:val="24"/>
          <w:szCs w:val="24"/>
          <w:lang w:eastAsia="ru-RU"/>
        </w:rPr>
        <w:t>.</w:t>
      </w:r>
    </w:p>
    <w:p w:rsidR="00D639A9" w:rsidRPr="00D66D80" w:rsidRDefault="00D639A9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  <w:t>Требования к знанию английского</w:t>
      </w:r>
    </w:p>
    <w:p w:rsidR="00136681" w:rsidRPr="00FC30A1" w:rsidRDefault="00136681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iCs/>
          <w:color w:val="2C2B2B"/>
          <w:sz w:val="24"/>
          <w:szCs w:val="24"/>
          <w:lang w:eastAsia="ru-RU"/>
        </w:rPr>
      </w:pPr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Для претендентов на грант Фонда в </w:t>
      </w:r>
      <w:proofErr w:type="spellStart"/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>АлмаУ</w:t>
      </w:r>
      <w:proofErr w:type="spellEnd"/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 </w:t>
      </w:r>
      <w:r w:rsidR="00D639A9"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знание английского языка </w:t>
      </w:r>
      <w:r w:rsidR="00395EF3">
        <w:rPr>
          <w:rFonts w:eastAsia="Times New Roman" w:cstheme="minorHAnsi"/>
          <w:iCs/>
          <w:color w:val="2C2B2B"/>
          <w:sz w:val="24"/>
          <w:szCs w:val="24"/>
          <w:lang w:eastAsia="ru-RU"/>
        </w:rPr>
        <w:t>приветствуется</w:t>
      </w:r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, но не </w:t>
      </w:r>
      <w:r w:rsidR="00395EF3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является </w:t>
      </w:r>
      <w:r w:rsidR="00224E0F"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>обязательн</w:t>
      </w:r>
      <w:r w:rsidR="00395EF3">
        <w:rPr>
          <w:rFonts w:eastAsia="Times New Roman" w:cstheme="minorHAnsi"/>
          <w:iCs/>
          <w:color w:val="2C2B2B"/>
          <w:sz w:val="24"/>
          <w:szCs w:val="24"/>
          <w:lang w:eastAsia="ru-RU"/>
        </w:rPr>
        <w:t>ым условием</w:t>
      </w:r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>.</w:t>
      </w:r>
    </w:p>
    <w:p w:rsidR="00E60F5A" w:rsidRPr="005D24A4" w:rsidRDefault="005D24A4" w:rsidP="00841998">
      <w:pPr>
        <w:spacing w:before="240" w:after="240" w:line="240" w:lineRule="auto"/>
        <w:rPr>
          <w:rFonts w:eastAsia="Times New Roman" w:cstheme="minorHAnsi"/>
          <w:b/>
          <w:color w:val="2C2B2B"/>
          <w:sz w:val="24"/>
          <w:szCs w:val="24"/>
          <w:lang w:val="kk-KZ" w:eastAsia="ru-RU"/>
        </w:rPr>
      </w:pPr>
      <w:r>
        <w:rPr>
          <w:rFonts w:eastAsia="Times New Roman" w:cstheme="minorHAnsi"/>
          <w:b/>
          <w:color w:val="2C2B2B"/>
          <w:sz w:val="24"/>
          <w:szCs w:val="24"/>
          <w:lang w:val="kk-KZ" w:eastAsia="ru-RU"/>
        </w:rPr>
        <w:t>Что необходимо д</w:t>
      </w:r>
      <w:r w:rsidR="00E60F5A" w:rsidRPr="009D54A7">
        <w:rPr>
          <w:rFonts w:eastAsia="Times New Roman" w:cstheme="minorHAnsi"/>
          <w:b/>
          <w:color w:val="2C2B2B"/>
          <w:sz w:val="24"/>
          <w:szCs w:val="24"/>
          <w:lang w:eastAsia="ru-RU"/>
        </w:rPr>
        <w:t xml:space="preserve">ля участия в </w:t>
      </w:r>
      <w:r w:rsidR="00BE11AA">
        <w:rPr>
          <w:rFonts w:eastAsia="Times New Roman" w:cstheme="minorHAnsi"/>
          <w:b/>
          <w:color w:val="2C2B2B"/>
          <w:sz w:val="24"/>
          <w:szCs w:val="24"/>
          <w:lang w:eastAsia="ru-RU"/>
        </w:rPr>
        <w:t xml:space="preserve">1-туре </w:t>
      </w:r>
      <w:r w:rsidR="00E60F5A" w:rsidRPr="009D54A7">
        <w:rPr>
          <w:rFonts w:eastAsia="Times New Roman" w:cstheme="minorHAnsi"/>
          <w:b/>
          <w:color w:val="2C2B2B"/>
          <w:sz w:val="24"/>
          <w:szCs w:val="24"/>
          <w:lang w:eastAsia="ru-RU"/>
        </w:rPr>
        <w:t>конкурс</w:t>
      </w:r>
      <w:r w:rsidR="00BE11AA">
        <w:rPr>
          <w:rFonts w:eastAsia="Times New Roman" w:cstheme="minorHAnsi"/>
          <w:b/>
          <w:color w:val="2C2B2B"/>
          <w:sz w:val="24"/>
          <w:szCs w:val="24"/>
          <w:lang w:eastAsia="ru-RU"/>
        </w:rPr>
        <w:t>а</w:t>
      </w:r>
      <w:r>
        <w:rPr>
          <w:rFonts w:eastAsia="Times New Roman" w:cstheme="minorHAnsi"/>
          <w:b/>
          <w:color w:val="2C2B2B"/>
          <w:sz w:val="24"/>
          <w:szCs w:val="24"/>
          <w:lang w:val="kk-KZ" w:eastAsia="ru-RU"/>
        </w:rPr>
        <w:t>?</w:t>
      </w:r>
    </w:p>
    <w:p w:rsidR="00E60F5A" w:rsidRPr="009D54A7" w:rsidRDefault="00E60F5A" w:rsidP="00841998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9D54A7">
        <w:rPr>
          <w:rFonts w:eastAsia="Times New Roman" w:cstheme="minorHAnsi"/>
          <w:color w:val="2C2B2B"/>
          <w:sz w:val="24"/>
          <w:szCs w:val="24"/>
          <w:lang w:eastAsia="ru-RU"/>
        </w:rPr>
        <w:t>Собрать документы</w:t>
      </w:r>
      <w:r w:rsidR="00447326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по списку</w:t>
      </w:r>
      <w:r w:rsidRPr="009D54A7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E60F5A" w:rsidRPr="009D54A7" w:rsidRDefault="00E60F5A" w:rsidP="00841998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9D54A7">
        <w:rPr>
          <w:rFonts w:eastAsia="Times New Roman" w:cstheme="minorHAnsi"/>
          <w:color w:val="2C2B2B"/>
          <w:sz w:val="24"/>
          <w:szCs w:val="24"/>
          <w:lang w:eastAsia="ru-RU"/>
        </w:rPr>
        <w:t>Отсканировать или сфотографировать их.</w:t>
      </w:r>
    </w:p>
    <w:p w:rsidR="00E60F5A" w:rsidRPr="00EF1556" w:rsidRDefault="00447326" w:rsidP="00841998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cstheme="minorHAnsi"/>
          <w:b/>
          <w:sz w:val="24"/>
          <w:szCs w:val="24"/>
          <w:u w:val="single"/>
          <w:lang w:val="kk-KZ"/>
        </w:rPr>
      </w:pPr>
      <w:r>
        <w:rPr>
          <w:rFonts w:eastAsia="Times New Roman" w:cstheme="minorHAnsi"/>
          <w:color w:val="2C2B2B"/>
          <w:sz w:val="24"/>
          <w:szCs w:val="24"/>
          <w:lang w:eastAsia="ru-RU"/>
        </w:rPr>
        <w:t>З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агрузить в любо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>е облачное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хранилище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(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например, </w:t>
      </w:r>
      <w:proofErr w:type="spellStart"/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Google</w:t>
      </w:r>
      <w:proofErr w:type="spellEnd"/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proofErr w:type="spellStart"/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Drive</w:t>
      </w:r>
      <w:proofErr w:type="spellEnd"/>
      <w:r>
        <w:rPr>
          <w:rFonts w:eastAsia="Times New Roman" w:cstheme="minorHAnsi"/>
          <w:color w:val="2C2B2B"/>
          <w:sz w:val="24"/>
          <w:szCs w:val="24"/>
          <w:lang w:eastAsia="ru-RU"/>
        </w:rPr>
        <w:t>)</w:t>
      </w:r>
      <w:r w:rsidR="00E60F5A">
        <w:rPr>
          <w:rFonts w:cstheme="minorHAnsi"/>
          <w:sz w:val="24"/>
          <w:szCs w:val="24"/>
        </w:rPr>
        <w:t>.</w:t>
      </w:r>
    </w:p>
    <w:p w:rsidR="00E60F5A" w:rsidRPr="009D54A7" w:rsidRDefault="00447326" w:rsidP="00841998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cstheme="minorHAnsi"/>
          <w:b/>
          <w:sz w:val="24"/>
          <w:szCs w:val="24"/>
          <w:u w:val="single"/>
          <w:lang w:val="kk-KZ"/>
        </w:rPr>
      </w:pPr>
      <w:r>
        <w:rPr>
          <w:rFonts w:eastAsia="Times New Roman" w:cstheme="minorHAnsi"/>
          <w:color w:val="2C2B2B"/>
          <w:sz w:val="24"/>
          <w:szCs w:val="24"/>
          <w:lang w:val="kk-KZ" w:eastAsia="ru-RU"/>
        </w:rPr>
        <w:t>Н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а сайте </w:t>
      </w:r>
      <w:hyperlink r:id="rId6" w:history="1">
        <w:r w:rsidRPr="0073200F">
          <w:rPr>
            <w:rStyle w:val="a4"/>
            <w:rFonts w:eastAsia="Times New Roman" w:cstheme="minorHAnsi"/>
            <w:sz w:val="24"/>
            <w:szCs w:val="24"/>
            <w:lang w:eastAsia="ru-RU"/>
          </w:rPr>
          <w:t>https://ytf.kz</w:t>
        </w:r>
      </w:hyperlink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нажать кнопку «Подать заявку»</w:t>
      </w:r>
      <w:r w:rsidR="00E60F5A" w:rsidRPr="009D54A7">
        <w:rPr>
          <w:rFonts w:cstheme="minorHAnsi"/>
          <w:sz w:val="24"/>
          <w:szCs w:val="24"/>
          <w:lang w:val="kk-KZ"/>
        </w:rPr>
        <w:t>.</w:t>
      </w:r>
    </w:p>
    <w:p w:rsidR="00E60F5A" w:rsidRPr="009D54A7" w:rsidRDefault="00E60F5A" w:rsidP="00841998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D54A7">
        <w:rPr>
          <w:rFonts w:cstheme="minorHAnsi"/>
          <w:sz w:val="24"/>
          <w:szCs w:val="24"/>
        </w:rPr>
        <w:t xml:space="preserve">Заполнить </w:t>
      </w:r>
      <w:proofErr w:type="spellStart"/>
      <w:r w:rsidR="00447326" w:rsidRPr="00223A2B">
        <w:rPr>
          <w:rFonts w:eastAsia="Times New Roman" w:cstheme="minorHAnsi"/>
          <w:color w:val="2C2B2B"/>
          <w:sz w:val="24"/>
          <w:szCs w:val="24"/>
          <w:lang w:eastAsia="ru-RU"/>
        </w:rPr>
        <w:t>гугл</w:t>
      </w:r>
      <w:proofErr w:type="spellEnd"/>
      <w:r w:rsidR="00447326" w:rsidRPr="00223A2B">
        <w:rPr>
          <w:rFonts w:eastAsia="Times New Roman" w:cstheme="minorHAnsi"/>
          <w:color w:val="2C2B2B"/>
          <w:sz w:val="24"/>
          <w:szCs w:val="24"/>
          <w:lang w:eastAsia="ru-RU"/>
        </w:rPr>
        <w:t>-форму</w:t>
      </w:r>
      <w:r w:rsidR="00447326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прикрепить к ней ссылку на </w:t>
      </w:r>
      <w:r w:rsidR="00447326" w:rsidRPr="00223A2B">
        <w:rPr>
          <w:rFonts w:eastAsia="Times New Roman" w:cstheme="minorHAnsi"/>
          <w:color w:val="2C2B2B"/>
          <w:sz w:val="24"/>
          <w:szCs w:val="24"/>
          <w:lang w:eastAsia="ru-RU"/>
        </w:rPr>
        <w:t>документы</w:t>
      </w:r>
      <w:r w:rsidRPr="009D54A7">
        <w:rPr>
          <w:rFonts w:cstheme="minorHAnsi"/>
          <w:sz w:val="24"/>
          <w:szCs w:val="24"/>
        </w:rPr>
        <w:t>.</w:t>
      </w:r>
    </w:p>
    <w:p w:rsidR="00841998" w:rsidRDefault="00841998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</w:p>
    <w:p w:rsidR="00117A74" w:rsidRPr="00D66D80" w:rsidRDefault="00117A74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СПИСОК ДОКУМЕНТОВ, НЕОБХОДИМЫХ ДЛЯ УЧАСТИЯ В КОНКУРСЕ</w:t>
      </w:r>
    </w:p>
    <w:p w:rsidR="00117A74" w:rsidRPr="009D54A7" w:rsidRDefault="00117A74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2C2B2B"/>
          <w:sz w:val="24"/>
          <w:szCs w:val="24"/>
          <w:lang w:eastAsia="ru-RU"/>
        </w:rPr>
        <w:t>Для 1-тура:</w:t>
      </w:r>
    </w:p>
    <w:p w:rsidR="00866333" w:rsidRPr="00C7754F" w:rsidRDefault="00866333" w:rsidP="0084199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Мотивационное э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ссе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, содержащее краткий рассказ с описанием Ваших сильных и слабых сторон, профессиональны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х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карьерны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х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цел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ей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внеучебн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ой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деятельност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и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, информация о семье, ее ценностях и традициях, а также описание того, почему Вы подаете на данную программу. Как Вы собираетесь использовать полученные знания после завершения обучения. Эссе должно быть объемом не более 2-3 страниц, написано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или набрано на компьютере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подписано самим претендентом.</w:t>
      </w:r>
    </w:p>
    <w:p w:rsidR="00866333" w:rsidRPr="00C7754F" w:rsidRDefault="00866333" w:rsidP="0084199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Аттестат о среднем образовании или диплом об окончании колледжа. Если у претендента пока нет аттестата/диплома, он может приложить табель успеваемости за 9, 10 классы/зачетную книжку за последний завершенный курс. В случае успешного прохождения 2-ой тур, необходимо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предоставить 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аттестат/диплом после его получения. </w:t>
      </w:r>
    </w:p>
    <w:p w:rsidR="00866333" w:rsidRPr="00C7754F" w:rsidRDefault="00866333" w:rsidP="0084199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Сертификат, подтверждающий результаты ЕНТ (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при наличии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). 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П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редметы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– математика</w:t>
      </w:r>
      <w:r w:rsidR="00C7754F"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и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география. </w:t>
      </w:r>
      <w:r w:rsidR="00C7754F"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Пороговый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балл – 80.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</w:t>
      </w:r>
      <w:r w:rsidRPr="00C7754F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Претенденты на грант должны учитывать, что требования к ЕНТ и КТА ежегодно могут меняться, поэтому необходимо уточнять эту информацию заблаговременно в принимающих </w:t>
      </w:r>
      <w:proofErr w:type="gramStart"/>
      <w:r w:rsidRPr="00C7754F">
        <w:rPr>
          <w:rFonts w:eastAsia="Times New Roman" w:cstheme="minorHAnsi"/>
          <w:iCs/>
          <w:color w:val="2C2B2B"/>
          <w:sz w:val="24"/>
          <w:szCs w:val="24"/>
          <w:lang w:eastAsia="ru-RU"/>
        </w:rPr>
        <w:t>ВУЗ-ах</w:t>
      </w:r>
      <w:proofErr w:type="gramEnd"/>
      <w:r w:rsidRPr="00C7754F">
        <w:rPr>
          <w:rFonts w:eastAsia="Times New Roman" w:cstheme="minorHAnsi"/>
          <w:iCs/>
          <w:color w:val="2C2B2B"/>
          <w:sz w:val="24"/>
          <w:szCs w:val="24"/>
          <w:lang w:eastAsia="ru-RU"/>
        </w:rPr>
        <w:t>.</w:t>
      </w:r>
    </w:p>
    <w:p w:rsidR="00C7754F" w:rsidRPr="00C7754F" w:rsidRDefault="00866333" w:rsidP="0084199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Рекомендательные письма</w:t>
      </w:r>
      <w:r w:rsidR="00264925">
        <w:rPr>
          <w:rFonts w:eastAsia="Times New Roman" w:cstheme="minorHAnsi"/>
          <w:color w:val="2C2B2B"/>
          <w:sz w:val="24"/>
          <w:szCs w:val="24"/>
          <w:lang w:eastAsia="ru-RU"/>
        </w:rPr>
        <w:t>, заполненные по форме</w:t>
      </w:r>
      <w:r w:rsidR="00C7754F"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(</w:t>
      </w:r>
      <w:r w:rsidR="00C7754F"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от двух человек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). </w:t>
      </w:r>
      <w:r w:rsidR="00C7754F" w:rsidRPr="00C7754F">
        <w:rPr>
          <w:rFonts w:cstheme="minorHAnsi"/>
          <w:color w:val="000000"/>
          <w:sz w:val="24"/>
          <w:szCs w:val="24"/>
        </w:rPr>
        <w:t>Рекомендательные письма заполняются преподавателем, классным руководителем/куратором, завучем, директором.</w:t>
      </w:r>
      <w:r w:rsidR="00264925">
        <w:rPr>
          <w:rFonts w:cstheme="minorHAnsi"/>
          <w:color w:val="000000"/>
          <w:sz w:val="24"/>
          <w:szCs w:val="24"/>
        </w:rPr>
        <w:t xml:space="preserve"> Ссылка на форму загружена в </w:t>
      </w:r>
      <w:proofErr w:type="spellStart"/>
      <w:r w:rsidR="00264925">
        <w:rPr>
          <w:rFonts w:cstheme="minorHAnsi"/>
          <w:color w:val="000000"/>
          <w:sz w:val="24"/>
          <w:szCs w:val="24"/>
        </w:rPr>
        <w:t>гугл</w:t>
      </w:r>
      <w:proofErr w:type="spellEnd"/>
      <w:r w:rsidR="00264925">
        <w:rPr>
          <w:rFonts w:cstheme="minorHAnsi"/>
          <w:color w:val="000000"/>
          <w:sz w:val="24"/>
          <w:szCs w:val="24"/>
        </w:rPr>
        <w:t>-форме.</w:t>
      </w:r>
    </w:p>
    <w:p w:rsidR="00C7754F" w:rsidRPr="00C7754F" w:rsidRDefault="00866333" w:rsidP="0084199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Дипломы, сертификаты, грамоты (при наличии, не более пяти штук).</w:t>
      </w:r>
    </w:p>
    <w:p w:rsidR="00C7754F" w:rsidRPr="00C7754F" w:rsidRDefault="00C7754F" w:rsidP="0084199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cstheme="minorHAnsi"/>
          <w:color w:val="333333"/>
          <w:sz w:val="24"/>
          <w:szCs w:val="24"/>
          <w:shd w:val="clear" w:color="auto" w:fill="FFFFFF"/>
          <w:lang w:val="kk-KZ"/>
        </w:rPr>
        <w:t>Д</w:t>
      </w:r>
      <w:proofErr w:type="spellStart"/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>окумент</w:t>
      </w:r>
      <w:proofErr w:type="spellEnd"/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 xml:space="preserve"> из детского </w:t>
      </w:r>
      <w:proofErr w:type="spellStart"/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>интернатного</w:t>
      </w:r>
      <w:proofErr w:type="spellEnd"/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 xml:space="preserve"> учреждения</w:t>
      </w:r>
      <w:r w:rsidRPr="00C7754F">
        <w:rPr>
          <w:rFonts w:cstheme="minorHAnsi"/>
          <w:color w:val="333333"/>
          <w:sz w:val="24"/>
          <w:szCs w:val="24"/>
          <w:shd w:val="clear" w:color="auto" w:fill="FFFFFF"/>
          <w:lang w:val="kk-KZ"/>
        </w:rPr>
        <w:t xml:space="preserve"> / д</w:t>
      </w:r>
      <w:proofErr w:type="spellStart"/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>окумент</w:t>
      </w:r>
      <w:proofErr w:type="spellEnd"/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>, подтверждающий факт лишения родителей родительских прав</w:t>
      </w:r>
      <w:r w:rsidRPr="00C7754F">
        <w:rPr>
          <w:rFonts w:cstheme="minorHAnsi"/>
          <w:color w:val="333333"/>
          <w:sz w:val="24"/>
          <w:szCs w:val="24"/>
          <w:shd w:val="clear" w:color="auto" w:fill="FFFFFF"/>
          <w:lang w:val="kk-KZ"/>
        </w:rPr>
        <w:t xml:space="preserve"> /</w:t>
      </w:r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 xml:space="preserve"> свидетельство о смерти родителей </w:t>
      </w:r>
      <w:r w:rsidR="004A2D68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r w:rsidRPr="00C7754F">
        <w:rPr>
          <w:rFonts w:cstheme="minorHAnsi"/>
          <w:color w:val="333333"/>
          <w:sz w:val="24"/>
          <w:szCs w:val="24"/>
          <w:shd w:val="clear" w:color="auto" w:fill="FFFFFF"/>
          <w:lang w:val="kk-KZ"/>
        </w:rPr>
        <w:t>касается только</w:t>
      </w:r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 xml:space="preserve"> претендентов из детских </w:t>
      </w:r>
      <w:proofErr w:type="spellStart"/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>интернатных</w:t>
      </w:r>
      <w:proofErr w:type="spellEnd"/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 xml:space="preserve"> учреждений</w:t>
      </w:r>
      <w:r w:rsidRPr="00C7754F">
        <w:rPr>
          <w:rFonts w:cstheme="minorHAnsi"/>
          <w:color w:val="333333"/>
          <w:sz w:val="24"/>
          <w:szCs w:val="24"/>
          <w:shd w:val="clear" w:color="auto" w:fill="FFFFFF"/>
          <w:lang w:val="kk-KZ"/>
        </w:rPr>
        <w:t>)</w:t>
      </w:r>
      <w:r w:rsidRPr="00C7754F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C7754F" w:rsidRPr="00C7754F" w:rsidRDefault="00C7754F" w:rsidP="0084199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cstheme="minorHAnsi"/>
          <w:sz w:val="24"/>
          <w:szCs w:val="24"/>
          <w:shd w:val="clear" w:color="auto" w:fill="FFFFFF"/>
        </w:rPr>
        <w:t>Удостоверение личности (лицевая и оборотная сторона).</w:t>
      </w:r>
    </w:p>
    <w:p w:rsidR="00E63197" w:rsidRDefault="00E63197" w:rsidP="00841998">
      <w:pPr>
        <w:spacing w:before="240" w:after="240" w:line="240" w:lineRule="auto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2C2B2B"/>
          <w:sz w:val="24"/>
          <w:szCs w:val="24"/>
          <w:lang w:eastAsia="ru-RU"/>
        </w:rPr>
        <w:t>Для 2-тура:</w:t>
      </w:r>
    </w:p>
    <w:p w:rsidR="00F50EED" w:rsidRPr="00F50EED" w:rsidRDefault="00395EF3" w:rsidP="00F50EED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val="kk-KZ" w:eastAsia="ru-RU"/>
        </w:rPr>
      </w:pP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lastRenderedPageBreak/>
        <w:t xml:space="preserve">Конкурсанты, прошедшие 1-тур, приглашаются во 2-тур, </w:t>
      </w:r>
      <w:r w:rsidR="00117A74" w:rsidRPr="00E63197">
        <w:rPr>
          <w:rFonts w:eastAsia="Times New Roman" w:cstheme="minorHAnsi"/>
          <w:color w:val="2C2B2B"/>
          <w:sz w:val="24"/>
          <w:szCs w:val="24"/>
          <w:lang w:eastAsia="ru-RU"/>
        </w:rPr>
        <w:t>для участия в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интерактивн</w:t>
      </w:r>
      <w:r w:rsidR="00117A74" w:rsidRPr="00E63197">
        <w:rPr>
          <w:rFonts w:eastAsia="Times New Roman" w:cstheme="minorHAnsi"/>
          <w:color w:val="2C2B2B"/>
          <w:sz w:val="24"/>
          <w:szCs w:val="24"/>
          <w:lang w:eastAsia="ru-RU"/>
        </w:rPr>
        <w:t>ой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бизнес-игр</w:t>
      </w:r>
      <w:r w:rsidR="00117A74" w:rsidRPr="00E63197">
        <w:rPr>
          <w:rFonts w:eastAsia="Times New Roman" w:cstheme="minorHAnsi"/>
          <w:color w:val="2C2B2B"/>
          <w:sz w:val="24"/>
          <w:szCs w:val="24"/>
          <w:lang w:eastAsia="ru-RU"/>
        </w:rPr>
        <w:t>е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 xml:space="preserve">. </w:t>
      </w:r>
      <w:r w:rsidR="00F50EED">
        <w:rPr>
          <w:rFonts w:eastAsia="Times New Roman" w:cstheme="minorHAnsi"/>
          <w:color w:val="2C2B2B"/>
          <w:sz w:val="24"/>
          <w:szCs w:val="24"/>
          <w:lang w:eastAsia="ru-RU"/>
        </w:rPr>
        <w:t>Успешно прошедшие бизнес-игру конкурсанты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переходят в </w:t>
      </w:r>
      <w:r w:rsidR="00F50EED" w:rsidRPr="00E63197">
        <w:rPr>
          <w:rFonts w:eastAsia="Times New Roman" w:cstheme="minorHAnsi"/>
          <w:color w:val="2C2B2B"/>
          <w:sz w:val="24"/>
          <w:szCs w:val="24"/>
          <w:lang w:eastAsia="ru-RU"/>
        </w:rPr>
        <w:t>3-тур</w:t>
      </w:r>
      <w:r w:rsid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>заключительный</w:t>
      </w:r>
      <w:r w:rsid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этап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на котором </w:t>
      </w:r>
      <w:r w:rsid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они 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>должны сдать документы о финансовом положении</w:t>
      </w:r>
      <w:r w:rsidR="00117A74" w:rsidRPr="00E63197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  <w:r w:rsid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F50EED" w:rsidRP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Так же, как и в 1-туре им необходимо собрать документы по нижеследующему списку, отсканировать или сфотографировать их, загрузить в любое облачное хранилище (например, </w:t>
      </w:r>
      <w:proofErr w:type="spellStart"/>
      <w:r w:rsidR="00F50EED" w:rsidRPr="00F50EED">
        <w:rPr>
          <w:rFonts w:eastAsia="Times New Roman" w:cstheme="minorHAnsi"/>
          <w:color w:val="2C2B2B"/>
          <w:sz w:val="24"/>
          <w:szCs w:val="24"/>
          <w:lang w:eastAsia="ru-RU"/>
        </w:rPr>
        <w:t>Google</w:t>
      </w:r>
      <w:proofErr w:type="spellEnd"/>
      <w:r w:rsidR="00F50EED" w:rsidRP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proofErr w:type="spellStart"/>
      <w:r w:rsidR="00F50EED" w:rsidRPr="00F50EED">
        <w:rPr>
          <w:rFonts w:eastAsia="Times New Roman" w:cstheme="minorHAnsi"/>
          <w:color w:val="2C2B2B"/>
          <w:sz w:val="24"/>
          <w:szCs w:val="24"/>
          <w:lang w:eastAsia="ru-RU"/>
        </w:rPr>
        <w:t>Drive</w:t>
      </w:r>
      <w:proofErr w:type="spellEnd"/>
      <w:r w:rsidR="00F50EED" w:rsidRPr="00F50EED">
        <w:rPr>
          <w:rFonts w:eastAsia="Times New Roman" w:cstheme="minorHAnsi"/>
          <w:color w:val="2C2B2B"/>
          <w:sz w:val="24"/>
          <w:szCs w:val="24"/>
          <w:lang w:eastAsia="ru-RU"/>
        </w:rPr>
        <w:t>) и отправить ссылку</w:t>
      </w:r>
      <w:r w:rsid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F50EED" w:rsidRP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на </w:t>
      </w:r>
      <w:proofErr w:type="spellStart"/>
      <w:r w:rsidR="00F50EED" w:rsidRPr="00F50EED">
        <w:rPr>
          <w:rFonts w:eastAsia="Times New Roman" w:cstheme="minorHAnsi"/>
          <w:color w:val="2C2B2B"/>
          <w:sz w:val="24"/>
          <w:szCs w:val="24"/>
          <w:lang w:eastAsia="ru-RU"/>
        </w:rPr>
        <w:t>эл.почту</w:t>
      </w:r>
      <w:proofErr w:type="spellEnd"/>
      <w:r w:rsidR="00F50EED" w:rsidRPr="00F50EE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Фонда</w:t>
      </w:r>
      <w:r w:rsidR="00F50EED">
        <w:rPr>
          <w:rFonts w:eastAsia="Times New Roman" w:cstheme="minorHAnsi"/>
          <w:i/>
          <w:color w:val="2C2B2B"/>
          <w:sz w:val="24"/>
          <w:szCs w:val="24"/>
          <w:lang w:eastAsia="ru-RU"/>
        </w:rPr>
        <w:t xml:space="preserve"> </w:t>
      </w:r>
      <w:hyperlink r:id="rId7" w:history="1">
        <w:r w:rsidR="00F50EED" w:rsidRPr="00C51E4B">
          <w:rPr>
            <w:rStyle w:val="a4"/>
            <w:rFonts w:cstheme="minorHAnsi"/>
            <w:i/>
            <w:sz w:val="24"/>
            <w:szCs w:val="24"/>
            <w:lang w:val="en-US"/>
          </w:rPr>
          <w:t>info</w:t>
        </w:r>
        <w:r w:rsidR="00F50EED" w:rsidRPr="00C51E4B">
          <w:rPr>
            <w:rStyle w:val="a4"/>
            <w:rFonts w:cstheme="minorHAnsi"/>
            <w:i/>
            <w:sz w:val="24"/>
            <w:szCs w:val="24"/>
          </w:rPr>
          <w:t>@ytf.kz</w:t>
        </w:r>
      </w:hyperlink>
      <w:r w:rsidR="00F50EED">
        <w:rPr>
          <w:rFonts w:cstheme="minorHAnsi"/>
          <w:i/>
          <w:sz w:val="24"/>
          <w:szCs w:val="24"/>
        </w:rPr>
        <w:t>.</w:t>
      </w:r>
      <w:r w:rsidR="00F50EE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F50EED" w:rsidRPr="00F50EED">
        <w:rPr>
          <w:rFonts w:eastAsia="Times New Roman" w:cstheme="minorHAnsi"/>
          <w:sz w:val="24"/>
          <w:szCs w:val="24"/>
          <w:lang w:eastAsia="ru-RU"/>
        </w:rPr>
        <w:t>П</w:t>
      </w:r>
      <w:r w:rsidR="00F50EED" w:rsidRPr="00F50EED">
        <w:rPr>
          <w:color w:val="2C2B2B"/>
          <w:sz w:val="24"/>
          <w:szCs w:val="24"/>
        </w:rPr>
        <w:t>ретенденту н</w:t>
      </w:r>
      <w:r w:rsidR="00F50EED" w:rsidRPr="00F50EED">
        <w:rPr>
          <w:color w:val="2C2B2B"/>
          <w:sz w:val="24"/>
          <w:szCs w:val="24"/>
          <w:lang w:val="kk-KZ"/>
        </w:rPr>
        <w:t>еобходимо удостовериться, что письмо дошло до адресата. Фонд не несет ответственности за некорректную работу почтовых сервисов и Интернета.</w:t>
      </w:r>
    </w:p>
    <w:p w:rsidR="00395EF3" w:rsidRPr="00F50EED" w:rsidRDefault="00395EF3" w:rsidP="00E63197">
      <w:pPr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val="kk-KZ" w:eastAsia="ru-RU"/>
        </w:rPr>
      </w:pPr>
    </w:p>
    <w:p w:rsidR="00117A74" w:rsidRPr="009D54A7" w:rsidRDefault="00117A74" w:rsidP="00841998">
      <w:pPr>
        <w:spacing w:before="240" w:after="240" w:line="240" w:lineRule="auto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2C2B2B"/>
          <w:sz w:val="24"/>
          <w:szCs w:val="24"/>
          <w:lang w:eastAsia="ru-RU"/>
        </w:rPr>
        <w:t xml:space="preserve">Для </w:t>
      </w:r>
      <w:r w:rsidR="00E63197">
        <w:rPr>
          <w:rFonts w:eastAsia="Times New Roman" w:cstheme="minorHAnsi"/>
          <w:b/>
          <w:color w:val="2C2B2B"/>
          <w:sz w:val="24"/>
          <w:szCs w:val="24"/>
          <w:lang w:eastAsia="ru-RU"/>
        </w:rPr>
        <w:t>3</w:t>
      </w:r>
      <w:r>
        <w:rPr>
          <w:rFonts w:eastAsia="Times New Roman" w:cstheme="minorHAnsi"/>
          <w:b/>
          <w:color w:val="2C2B2B"/>
          <w:sz w:val="24"/>
          <w:szCs w:val="24"/>
          <w:lang w:eastAsia="ru-RU"/>
        </w:rPr>
        <w:t>-тура:</w:t>
      </w:r>
    </w:p>
    <w:p w:rsidR="004A2D68" w:rsidRDefault="004A2D68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Удостоверение личности (для совершеннолетних), свидетельство о рождении (для несовершеннолетних) всех членов семьи.</w:t>
      </w:r>
    </w:p>
    <w:p w:rsidR="00841998" w:rsidRPr="00841998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Сведения о прописке (принимается скриншот из личного кабинета egov.kz).</w:t>
      </w:r>
    </w:p>
    <w:p w:rsidR="00E60F5A" w:rsidRPr="009D54A7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Справка о наличии или отсутствии недвижимости на каждого совершеннолетнего члена семьи (доступно в ЦОН и на портале egov.kz).</w:t>
      </w:r>
    </w:p>
    <w:p w:rsidR="00E60F5A" w:rsidRPr="009D54A7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Отчет об оценке всей зарегистрированной недвижимости (отчет независимой оценочной компании).</w:t>
      </w:r>
    </w:p>
    <w:p w:rsidR="00E60F5A" w:rsidRPr="009D54A7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Сведения о наличии или о</w:t>
      </w:r>
      <w:r w:rsidR="00DE4180">
        <w:rPr>
          <w:rFonts w:cstheme="minorHAnsi"/>
          <w:sz w:val="24"/>
          <w:szCs w:val="24"/>
          <w:shd w:val="clear" w:color="auto" w:fill="FFFFFF"/>
        </w:rPr>
        <w:t xml:space="preserve">тсутствии транспортных средств </w:t>
      </w:r>
      <w:r w:rsidR="00E827E0">
        <w:rPr>
          <w:rFonts w:cstheme="minorHAnsi"/>
          <w:sz w:val="24"/>
          <w:szCs w:val="24"/>
          <w:shd w:val="clear" w:color="auto" w:fill="FFFFFF"/>
          <w:lang w:val="kk-KZ"/>
        </w:rPr>
        <w:t>для лиц, достигших 18 лет</w:t>
      </w:r>
      <w:r w:rsidR="00DE4180">
        <w:rPr>
          <w:rFonts w:cstheme="minorHAnsi"/>
          <w:sz w:val="24"/>
          <w:szCs w:val="24"/>
          <w:shd w:val="clear" w:color="auto" w:fill="FFFFFF"/>
          <w:lang w:val="kk-KZ"/>
        </w:rPr>
        <w:t xml:space="preserve"> </w:t>
      </w:r>
      <w:r w:rsidR="00DE4180">
        <w:rPr>
          <w:rFonts w:cstheme="minorHAnsi"/>
          <w:sz w:val="24"/>
          <w:szCs w:val="24"/>
          <w:shd w:val="clear" w:color="auto" w:fill="FFFFFF"/>
        </w:rPr>
        <w:t>(</w:t>
      </w:r>
      <w:r w:rsidRPr="009D54A7">
        <w:rPr>
          <w:rFonts w:cstheme="minorHAnsi"/>
          <w:sz w:val="24"/>
          <w:szCs w:val="24"/>
          <w:shd w:val="clear" w:color="auto" w:fill="FFFFFF"/>
        </w:rPr>
        <w:t>принимается скриншот из личного кабинета egov.kz).</w:t>
      </w:r>
    </w:p>
    <w:p w:rsidR="00E60F5A" w:rsidRPr="009D54A7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Отчет об оценке всех зарегистрированных транспортных средств (отчет независимой оценочной компании).</w:t>
      </w:r>
    </w:p>
    <w:p w:rsidR="00E60F5A" w:rsidRPr="009D54A7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Справка о заработной плате, гонорарах за последние 12 месяцев (с места работы).</w:t>
      </w:r>
    </w:p>
    <w:p w:rsidR="00E60F5A" w:rsidRPr="009D54A7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Выписка из индивидуального пенсионного счета за последние 12 месяцев (доступно в ЦОН и на портале egov.kz).</w:t>
      </w:r>
    </w:p>
    <w:p w:rsidR="00E60F5A" w:rsidRPr="009D54A7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5" w:hanging="425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Справка о наличии или отсутствии объектов предпринимательства (принимается скриншот из личного кабинета egov.kz).</w:t>
      </w:r>
    </w:p>
    <w:p w:rsidR="00E60F5A" w:rsidRPr="009D54A7" w:rsidRDefault="00E60F5A" w:rsidP="00841998">
      <w:pPr>
        <w:spacing w:before="240" w:after="240" w:line="240" w:lineRule="auto"/>
        <w:ind w:left="426" w:hanging="426"/>
        <w:rPr>
          <w:rFonts w:cstheme="minorHAnsi"/>
          <w:b/>
          <w:sz w:val="24"/>
          <w:szCs w:val="24"/>
          <w:shd w:val="clear" w:color="auto" w:fill="FFFFFF"/>
        </w:rPr>
      </w:pPr>
      <w:r w:rsidRPr="009D54A7">
        <w:rPr>
          <w:rFonts w:cstheme="minorHAnsi"/>
          <w:b/>
          <w:sz w:val="24"/>
          <w:szCs w:val="24"/>
          <w:shd w:val="clear" w:color="auto" w:fill="FFFFFF"/>
        </w:rPr>
        <w:t>Если к Вам относится нижеследующее, то предоставить также:</w:t>
      </w:r>
    </w:p>
    <w:p w:rsidR="00E60F5A" w:rsidRPr="00117A74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объектов предпринимательства - Декларация о доходах за последние 12 месяцев.</w:t>
      </w:r>
    </w:p>
    <w:p w:rsidR="00E60F5A" w:rsidRPr="00117A74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безработных - Справка о статусе безработного.</w:t>
      </w:r>
    </w:p>
    <w:p w:rsidR="00E60F5A" w:rsidRPr="00117A74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 xml:space="preserve">При наличии пенсионеров по возрасту, по инвалидности - Пенсионное удостоверение с указанием размера пенсии за последние 12 месяцев; Справка </w:t>
      </w:r>
      <w:proofErr w:type="gramStart"/>
      <w:r w:rsidRPr="00117A74">
        <w:rPr>
          <w:rFonts w:cstheme="minorHAnsi"/>
          <w:sz w:val="24"/>
          <w:szCs w:val="24"/>
          <w:shd w:val="clear" w:color="auto" w:fill="FFFFFF"/>
        </w:rPr>
        <w:t>МСЭК</w:t>
      </w:r>
      <w:proofErr w:type="gramEnd"/>
      <w:r w:rsidRPr="00117A74">
        <w:rPr>
          <w:rFonts w:cstheme="minorHAnsi"/>
          <w:sz w:val="24"/>
          <w:szCs w:val="24"/>
          <w:shd w:val="clear" w:color="auto" w:fill="FFFFFF"/>
        </w:rPr>
        <w:t xml:space="preserve"> и Справка о пенсии из Центра по выплате пенсий за последние 12 месяцев.</w:t>
      </w:r>
    </w:p>
    <w:p w:rsidR="00E60F5A" w:rsidRPr="00117A74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факта многодетности, ухода за ребенком - Справка о пособиях за последние 12 месяцев (доступно на портале egov.kz).</w:t>
      </w:r>
    </w:p>
    <w:p w:rsidR="009F427D" w:rsidRPr="00117A74" w:rsidRDefault="00E60F5A" w:rsidP="00841998">
      <w:pPr>
        <w:pStyle w:val="a7"/>
        <w:numPr>
          <w:ilvl w:val="0"/>
          <w:numId w:val="16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Претендентам из неполных семей - Свидетельство о разводе, Свидетельство о смерти родителя (-ей), Справка об усыновлении; Документ, подтверждающий наличие или отсутствие алиментов, пособий по утере кормильца, выплат по сиротству.</w:t>
      </w:r>
    </w:p>
    <w:p w:rsidR="00117A74" w:rsidRDefault="00117A74" w:rsidP="00841998">
      <w:pPr>
        <w:pStyle w:val="a7"/>
        <w:shd w:val="clear" w:color="auto" w:fill="FFFFFF"/>
        <w:spacing w:before="240" w:after="24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395EF3" w:rsidRPr="00395EF3" w:rsidRDefault="00B645E4" w:rsidP="00841998">
      <w:pPr>
        <w:pStyle w:val="a7"/>
        <w:shd w:val="clear" w:color="auto" w:fill="FFFFFF"/>
        <w:spacing w:before="240" w:after="240" w:line="240" w:lineRule="auto"/>
        <w:ind w:left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val="kk-KZ"/>
        </w:rPr>
        <w:t xml:space="preserve">Заявка может быть заполнена на русском или казахском языке. </w:t>
      </w:r>
      <w:r w:rsidR="00395EF3" w:rsidRPr="00395EF3">
        <w:rPr>
          <w:rFonts w:cstheme="minorHAnsi"/>
          <w:b/>
          <w:sz w:val="24"/>
          <w:szCs w:val="24"/>
        </w:rPr>
        <w:t>Заявка считается полной только при наличии полной информации и документов.</w:t>
      </w:r>
      <w:r w:rsidR="00395EF3" w:rsidRPr="00395EF3">
        <w:rPr>
          <w:rFonts w:eastAsia="Times New Roman" w:cstheme="minorHAnsi"/>
          <w:b/>
          <w:color w:val="2C2B2B"/>
          <w:sz w:val="24"/>
          <w:szCs w:val="24"/>
          <w:lang w:eastAsia="ru-RU"/>
        </w:rPr>
        <w:t xml:space="preserve"> </w:t>
      </w:r>
      <w:r w:rsidR="00395EF3" w:rsidRPr="00395EF3">
        <w:rPr>
          <w:rFonts w:cstheme="minorHAnsi"/>
          <w:b/>
          <w:sz w:val="24"/>
          <w:szCs w:val="24"/>
          <w:shd w:val="clear" w:color="auto" w:fill="FFFFFF"/>
        </w:rPr>
        <w:t xml:space="preserve">Отсутствие какого-либо документа влияет на итоговый балл и автоматически снижает шансы на прохождение в последующие этапы конкурса. </w:t>
      </w:r>
      <w:r w:rsidR="001906C5">
        <w:rPr>
          <w:rFonts w:cstheme="minorHAnsi"/>
          <w:b/>
          <w:sz w:val="24"/>
          <w:szCs w:val="24"/>
          <w:shd w:val="clear" w:color="auto" w:fill="FFFFFF"/>
          <w:lang w:val="kk-KZ"/>
        </w:rPr>
        <w:t>Заявки с заведомо ложными данными/документами</w:t>
      </w:r>
      <w:r w:rsidR="00395EF3" w:rsidRPr="00395EF3">
        <w:rPr>
          <w:rFonts w:cstheme="minorHAnsi"/>
          <w:b/>
          <w:sz w:val="24"/>
          <w:szCs w:val="24"/>
          <w:shd w:val="clear" w:color="auto" w:fill="FFFFFF"/>
        </w:rPr>
        <w:t>Заявки с неполным пакетом документов не рассматриваются!</w:t>
      </w:r>
    </w:p>
    <w:p w:rsidR="009F427D" w:rsidRPr="009F427D" w:rsidRDefault="009F427D" w:rsidP="00841998">
      <w:pPr>
        <w:spacing w:before="240" w:after="240" w:line="240" w:lineRule="auto"/>
        <w:rPr>
          <w:rFonts w:cstheme="minorHAnsi"/>
          <w:sz w:val="24"/>
          <w:szCs w:val="24"/>
          <w:shd w:val="clear" w:color="auto" w:fill="FFFFFF"/>
        </w:rPr>
      </w:pPr>
      <w:r w:rsidRPr="009F427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Подробная информация о Программе </w:t>
      </w:r>
      <w:r w:rsidR="00B645E4">
        <w:rPr>
          <w:rFonts w:eastAsia="Times New Roman" w:cstheme="minorHAnsi"/>
          <w:color w:val="2C2B2B"/>
          <w:sz w:val="24"/>
          <w:szCs w:val="24"/>
          <w:lang w:eastAsia="ru-RU"/>
        </w:rPr>
        <w:t>«</w:t>
      </w:r>
      <w:r w:rsidR="00B645E4">
        <w:rPr>
          <w:rFonts w:eastAsia="Times New Roman" w:cstheme="minorHAnsi"/>
          <w:color w:val="2C2B2B"/>
          <w:sz w:val="24"/>
          <w:szCs w:val="24"/>
          <w:lang w:val="kk-KZ" w:eastAsia="ru-RU"/>
        </w:rPr>
        <w:t>БесТірек</w:t>
      </w:r>
      <w:r w:rsidR="00B645E4">
        <w:rPr>
          <w:rFonts w:eastAsia="Times New Roman" w:cstheme="minorHAnsi"/>
          <w:color w:val="2C2B2B"/>
          <w:sz w:val="24"/>
          <w:szCs w:val="24"/>
          <w:lang w:eastAsia="ru-RU"/>
        </w:rPr>
        <w:t>»</w:t>
      </w:r>
      <w:r w:rsidRPr="009F427D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доступна на сайте </w:t>
      </w:r>
      <w:hyperlink r:id="rId8" w:history="1">
        <w:r w:rsidRPr="0073200F">
          <w:rPr>
            <w:rStyle w:val="a4"/>
          </w:rPr>
          <w:t>https://ytf.kz/bakalavriat-po-finansovo-ekonomicheskim-specialnostyam/programma-bakalavriata-bes-tirek/</w:t>
        </w:r>
      </w:hyperlink>
      <w:r w:rsidRPr="009F427D">
        <w:rPr>
          <w:rStyle w:val="a4"/>
          <w:rFonts w:cstheme="minorHAnsi"/>
          <w:sz w:val="24"/>
          <w:szCs w:val="24"/>
        </w:rPr>
        <w:t>.</w:t>
      </w:r>
    </w:p>
    <w:p w:rsidR="0099282D" w:rsidRDefault="0099282D" w:rsidP="00841998">
      <w:pPr>
        <w:spacing w:before="240" w:after="24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E60F5A" w:rsidRPr="007B7C9B" w:rsidRDefault="00E60F5A" w:rsidP="00841998">
      <w:pPr>
        <w:spacing w:before="240" w:after="24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7B7C9B">
        <w:rPr>
          <w:rFonts w:cstheme="minorHAnsi"/>
          <w:b/>
          <w:sz w:val="24"/>
          <w:szCs w:val="24"/>
          <w:shd w:val="clear" w:color="auto" w:fill="FFFFFF"/>
        </w:rPr>
        <w:t>По всем вопросам, касающимся заполнения заявки обращайтесь любым удобным для Вас способом:</w:t>
      </w:r>
    </w:p>
    <w:p w:rsidR="00E60F5A" w:rsidRPr="00036C9B" w:rsidRDefault="00E60F5A" w:rsidP="00841998">
      <w:pPr>
        <w:pStyle w:val="a7"/>
        <w:numPr>
          <w:ilvl w:val="0"/>
          <w:numId w:val="14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036C9B">
        <w:rPr>
          <w:rFonts w:cstheme="minorHAnsi"/>
          <w:sz w:val="24"/>
          <w:szCs w:val="24"/>
          <w:shd w:val="clear" w:color="auto" w:fill="FFFFFF"/>
        </w:rPr>
        <w:t xml:space="preserve">Звоните </w:t>
      </w:r>
      <w:proofErr w:type="gramStart"/>
      <w:r w:rsidRPr="00036C9B">
        <w:rPr>
          <w:rFonts w:cstheme="minorHAnsi"/>
          <w:sz w:val="24"/>
          <w:szCs w:val="24"/>
          <w:shd w:val="clear" w:color="auto" w:fill="FFFFFF"/>
        </w:rPr>
        <w:t>по городскому</w:t>
      </w:r>
      <w:proofErr w:type="gramEnd"/>
      <w:r w:rsidRPr="00036C9B">
        <w:rPr>
          <w:rFonts w:cstheme="minorHAnsi"/>
          <w:sz w:val="24"/>
          <w:szCs w:val="24"/>
          <w:shd w:val="clear" w:color="auto" w:fill="FFFFFF"/>
        </w:rPr>
        <w:t xml:space="preserve"> или мобильному </w:t>
      </w:r>
      <w:r w:rsidRPr="00117A74">
        <w:rPr>
          <w:rFonts w:cstheme="minorHAnsi"/>
          <w:sz w:val="24"/>
          <w:szCs w:val="24"/>
          <w:shd w:val="clear" w:color="auto" w:fill="FFFFFF"/>
        </w:rPr>
        <w:t>номерам</w:t>
      </w:r>
      <w:r w:rsidRPr="00036C9B">
        <w:rPr>
          <w:rFonts w:cstheme="minorHAnsi"/>
          <w:sz w:val="24"/>
          <w:szCs w:val="24"/>
          <w:shd w:val="clear" w:color="auto" w:fill="FFFFFF"/>
        </w:rPr>
        <w:t>: +7 (727) 331 13 14; +7 (700) 331 13 14</w:t>
      </w:r>
    </w:p>
    <w:p w:rsidR="00E60F5A" w:rsidRPr="00036C9B" w:rsidRDefault="00E60F5A" w:rsidP="00841998">
      <w:pPr>
        <w:pStyle w:val="a7"/>
        <w:numPr>
          <w:ilvl w:val="0"/>
          <w:numId w:val="14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036C9B">
        <w:rPr>
          <w:rFonts w:cstheme="minorHAnsi"/>
          <w:sz w:val="24"/>
          <w:szCs w:val="24"/>
          <w:shd w:val="clear" w:color="auto" w:fill="FFFFFF"/>
        </w:rPr>
        <w:t xml:space="preserve">Присоединяйтесь к 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telegram</w:t>
      </w:r>
      <w:proofErr w:type="spellEnd"/>
      <w:r w:rsidR="00395EF3">
        <w:rPr>
          <w:rFonts w:cstheme="minorHAnsi"/>
          <w:sz w:val="24"/>
          <w:szCs w:val="24"/>
          <w:shd w:val="clear" w:color="auto" w:fill="FFFFFF"/>
        </w:rPr>
        <w:t>-чату</w:t>
      </w:r>
      <w:r w:rsidRPr="00036C9B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9" w:history="1">
        <w:r w:rsidR="009F427D" w:rsidRPr="0073200F">
          <w:rPr>
            <w:rStyle w:val="a4"/>
            <w:rFonts w:cstheme="minorHAnsi"/>
            <w:sz w:val="24"/>
            <w:szCs w:val="24"/>
            <w:shd w:val="clear" w:color="auto" w:fill="FFFFFF"/>
          </w:rPr>
          <w:t>https://t.me/+gePZh-tlHjY3ZDMy</w:t>
        </w:r>
      </w:hyperlink>
      <w:r w:rsidR="009F42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60F5A" w:rsidRPr="00036C9B" w:rsidRDefault="00E60F5A" w:rsidP="00841998">
      <w:pPr>
        <w:pStyle w:val="a7"/>
        <w:numPr>
          <w:ilvl w:val="0"/>
          <w:numId w:val="14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036C9B">
        <w:rPr>
          <w:rFonts w:cstheme="minorHAnsi"/>
          <w:sz w:val="24"/>
          <w:szCs w:val="24"/>
          <w:shd w:val="clear" w:color="auto" w:fill="FFFFFF"/>
        </w:rPr>
        <w:t xml:space="preserve">Пишите на 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ватсап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: +7 (700) 331 13 14, 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direct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 аккаунта</w:t>
      </w:r>
      <w:r w:rsidR="00395EF3">
        <w:rPr>
          <w:rFonts w:cstheme="minorHAnsi"/>
          <w:sz w:val="24"/>
          <w:szCs w:val="24"/>
          <w:shd w:val="clear" w:color="auto" w:fill="FFFFFF"/>
        </w:rPr>
        <w:t xml:space="preserve"> в </w:t>
      </w:r>
      <w:proofErr w:type="spellStart"/>
      <w:r w:rsidR="00395EF3">
        <w:rPr>
          <w:rFonts w:cstheme="minorHAnsi"/>
          <w:sz w:val="24"/>
          <w:szCs w:val="24"/>
          <w:shd w:val="clear" w:color="auto" w:fill="FFFFFF"/>
        </w:rPr>
        <w:t>Инстаграм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 @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tatishev.foundation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 или по 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эл.почте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10" w:history="1">
        <w:r w:rsidRPr="0095031E">
          <w:rPr>
            <w:rStyle w:val="a4"/>
            <w:rFonts w:cstheme="minorHAnsi"/>
            <w:sz w:val="24"/>
            <w:szCs w:val="24"/>
            <w:shd w:val="clear" w:color="auto" w:fill="FFFFFF"/>
          </w:rPr>
          <w:t>info@ytf.kz</w:t>
        </w:r>
      </w:hyperlink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После</w:t>
      </w:r>
      <w:r w:rsidR="003552ED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дний срок подачи </w:t>
      </w:r>
      <w:r w:rsidR="00197FD1" w:rsidRPr="00D66D80"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  <w:t>заявки –</w:t>
      </w:r>
      <w:r w:rsidR="00C93BBA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 до 17:00 ч. </w:t>
      </w:r>
      <w:r w:rsidR="00B37609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3</w:t>
      </w:r>
      <w:r w:rsidR="00C93BBA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0 </w:t>
      </w:r>
      <w:r w:rsidR="00B37609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апреля 20</w:t>
      </w:r>
      <w:r w:rsidR="00B626A2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2</w:t>
      </w:r>
      <w:r w:rsidR="008D326B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2</w:t>
      </w: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 года.</w:t>
      </w:r>
    </w:p>
    <w:sectPr w:rsidR="009E6647" w:rsidRPr="00D66D80" w:rsidSect="00E60F5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771"/>
    <w:multiLevelType w:val="hybridMultilevel"/>
    <w:tmpl w:val="D6B6C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54D"/>
    <w:multiLevelType w:val="multilevel"/>
    <w:tmpl w:val="6B0C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7754A"/>
    <w:multiLevelType w:val="multilevel"/>
    <w:tmpl w:val="AA482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A7140"/>
    <w:multiLevelType w:val="hybridMultilevel"/>
    <w:tmpl w:val="08E81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A8E"/>
    <w:multiLevelType w:val="multilevel"/>
    <w:tmpl w:val="CE4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17EF3"/>
    <w:multiLevelType w:val="multilevel"/>
    <w:tmpl w:val="0D4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11A2"/>
    <w:multiLevelType w:val="multilevel"/>
    <w:tmpl w:val="2C1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A2832"/>
    <w:multiLevelType w:val="multilevel"/>
    <w:tmpl w:val="4D0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00A4B"/>
    <w:multiLevelType w:val="hybridMultilevel"/>
    <w:tmpl w:val="4F4C6872"/>
    <w:lvl w:ilvl="0" w:tplc="462EC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F4E4C"/>
    <w:multiLevelType w:val="multilevel"/>
    <w:tmpl w:val="091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843D4"/>
    <w:multiLevelType w:val="multilevel"/>
    <w:tmpl w:val="BD4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B4AC5"/>
    <w:multiLevelType w:val="hybridMultilevel"/>
    <w:tmpl w:val="56F2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3219F"/>
    <w:multiLevelType w:val="multilevel"/>
    <w:tmpl w:val="F4E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574A2"/>
    <w:multiLevelType w:val="multilevel"/>
    <w:tmpl w:val="7C2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22590"/>
    <w:multiLevelType w:val="hybridMultilevel"/>
    <w:tmpl w:val="7228E70C"/>
    <w:lvl w:ilvl="0" w:tplc="0164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56EAC"/>
    <w:multiLevelType w:val="hybridMultilevel"/>
    <w:tmpl w:val="F2F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7"/>
    <w:rsid w:val="00007F20"/>
    <w:rsid w:val="00032286"/>
    <w:rsid w:val="000964CB"/>
    <w:rsid w:val="000B0CC2"/>
    <w:rsid w:val="000B48E9"/>
    <w:rsid w:val="000C32EE"/>
    <w:rsid w:val="000F0CC9"/>
    <w:rsid w:val="00117A74"/>
    <w:rsid w:val="00136681"/>
    <w:rsid w:val="00157253"/>
    <w:rsid w:val="001906C5"/>
    <w:rsid w:val="00197FD1"/>
    <w:rsid w:val="001A28A7"/>
    <w:rsid w:val="001D4493"/>
    <w:rsid w:val="001F0AE3"/>
    <w:rsid w:val="00201F07"/>
    <w:rsid w:val="00215D87"/>
    <w:rsid w:val="00223A2B"/>
    <w:rsid w:val="002246CC"/>
    <w:rsid w:val="00224E0F"/>
    <w:rsid w:val="0022634A"/>
    <w:rsid w:val="00234380"/>
    <w:rsid w:val="0024461A"/>
    <w:rsid w:val="00264925"/>
    <w:rsid w:val="00274AD1"/>
    <w:rsid w:val="002807C5"/>
    <w:rsid w:val="00281221"/>
    <w:rsid w:val="00285F11"/>
    <w:rsid w:val="00293B1F"/>
    <w:rsid w:val="002B4AAA"/>
    <w:rsid w:val="002C58F2"/>
    <w:rsid w:val="002D3E17"/>
    <w:rsid w:val="002D6D5A"/>
    <w:rsid w:val="002E52A3"/>
    <w:rsid w:val="002E6E09"/>
    <w:rsid w:val="0031351D"/>
    <w:rsid w:val="003552ED"/>
    <w:rsid w:val="00360AB6"/>
    <w:rsid w:val="00395EF3"/>
    <w:rsid w:val="003C2C56"/>
    <w:rsid w:val="003E187B"/>
    <w:rsid w:val="00447326"/>
    <w:rsid w:val="004924A0"/>
    <w:rsid w:val="004A2504"/>
    <w:rsid w:val="004A2D68"/>
    <w:rsid w:val="004A4199"/>
    <w:rsid w:val="004D1AFA"/>
    <w:rsid w:val="004E0046"/>
    <w:rsid w:val="004F2915"/>
    <w:rsid w:val="00504ACE"/>
    <w:rsid w:val="00592288"/>
    <w:rsid w:val="005B526D"/>
    <w:rsid w:val="005B72A8"/>
    <w:rsid w:val="005D24A4"/>
    <w:rsid w:val="005E458A"/>
    <w:rsid w:val="006C7D8D"/>
    <w:rsid w:val="006D1685"/>
    <w:rsid w:val="007048DB"/>
    <w:rsid w:val="0075752F"/>
    <w:rsid w:val="00762F7A"/>
    <w:rsid w:val="0079442A"/>
    <w:rsid w:val="00811C80"/>
    <w:rsid w:val="00834CD4"/>
    <w:rsid w:val="00841998"/>
    <w:rsid w:val="008569F9"/>
    <w:rsid w:val="00866333"/>
    <w:rsid w:val="00881876"/>
    <w:rsid w:val="008B5CA2"/>
    <w:rsid w:val="008D326B"/>
    <w:rsid w:val="008E3A31"/>
    <w:rsid w:val="00927A91"/>
    <w:rsid w:val="0099282D"/>
    <w:rsid w:val="009B23E4"/>
    <w:rsid w:val="009E6647"/>
    <w:rsid w:val="009F427D"/>
    <w:rsid w:val="00A0611B"/>
    <w:rsid w:val="00A229F0"/>
    <w:rsid w:val="00A33E5E"/>
    <w:rsid w:val="00A61927"/>
    <w:rsid w:val="00A907EB"/>
    <w:rsid w:val="00A93AFA"/>
    <w:rsid w:val="00AA7173"/>
    <w:rsid w:val="00AE1DE7"/>
    <w:rsid w:val="00B10E29"/>
    <w:rsid w:val="00B10E78"/>
    <w:rsid w:val="00B22F22"/>
    <w:rsid w:val="00B37609"/>
    <w:rsid w:val="00B626A2"/>
    <w:rsid w:val="00B645E4"/>
    <w:rsid w:val="00BB5567"/>
    <w:rsid w:val="00BE11AA"/>
    <w:rsid w:val="00BF3FC8"/>
    <w:rsid w:val="00C7754F"/>
    <w:rsid w:val="00C827AE"/>
    <w:rsid w:val="00C93BBA"/>
    <w:rsid w:val="00CD55E2"/>
    <w:rsid w:val="00CE7F94"/>
    <w:rsid w:val="00CF1941"/>
    <w:rsid w:val="00D639A9"/>
    <w:rsid w:val="00D66D80"/>
    <w:rsid w:val="00D851B3"/>
    <w:rsid w:val="00D914A9"/>
    <w:rsid w:val="00DE4180"/>
    <w:rsid w:val="00E15C2D"/>
    <w:rsid w:val="00E51B15"/>
    <w:rsid w:val="00E542F4"/>
    <w:rsid w:val="00E60F5A"/>
    <w:rsid w:val="00E63197"/>
    <w:rsid w:val="00E71ED9"/>
    <w:rsid w:val="00E827E0"/>
    <w:rsid w:val="00EE5E82"/>
    <w:rsid w:val="00F0238C"/>
    <w:rsid w:val="00F50EED"/>
    <w:rsid w:val="00FB6C0B"/>
    <w:rsid w:val="00FC30A1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AFBB-85DB-4ED6-A89B-AC69BB6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6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6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CD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6192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11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tf.kz/bakalavriat-po-finansovo-ekonomicheskim-specialnostyam/programma-bakalavriata-bes-tirek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ytf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tf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ytf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+gePZh-tlHjY3ZD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CB73-B0C1-4A41-835A-72E39A16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PChelper.kz</dc:creator>
  <cp:lastModifiedBy>Учетная запись Майкрософт</cp:lastModifiedBy>
  <cp:revision>26</cp:revision>
  <cp:lastPrinted>2020-02-04T05:40:00Z</cp:lastPrinted>
  <dcterms:created xsi:type="dcterms:W3CDTF">2020-03-16T06:44:00Z</dcterms:created>
  <dcterms:modified xsi:type="dcterms:W3CDTF">2022-04-01T07:59:00Z</dcterms:modified>
</cp:coreProperties>
</file>